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3766D" w:rsidRDefault="006D2A57">
      <w:pPr>
        <w:pStyle w:val="ConsPlusNormal"/>
        <w:ind w:firstLine="540"/>
        <w:jc w:val="both"/>
        <w:outlineLvl w:val="0"/>
      </w:pPr>
    </w:p>
    <w:p w:rsidR="00000000" w:rsidRPr="00A3766D" w:rsidRDefault="006D2A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A3766D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ПОСТАНОВЛЕНИЕ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от 19 сентября 2013 г. N 826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ОБ УТВЕРЖДЕНИИ ПОЛОЖЕНИЯ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О ВЕДЕНИИ РЕЕСТРА ЕДИНСТВЕННЫХ ПОСТАВЩИКОВ РОССИЙСКИХ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ВООРУЖЕНИЯ И ВОЕННОЙ ТЕХНИКИ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jc w:val="center"/>
      </w:pPr>
      <w:r w:rsidRPr="00A3766D">
        <w:t>Список изменяющих документов</w:t>
      </w:r>
    </w:p>
    <w:p w:rsidR="00000000" w:rsidRPr="00A3766D" w:rsidRDefault="006D2A57">
      <w:pPr>
        <w:pStyle w:val="ConsPlusNormal"/>
        <w:jc w:val="center"/>
      </w:pPr>
      <w:r w:rsidRPr="00A3766D">
        <w:t xml:space="preserve">(в ред. Постановлений Правительства РФ </w:t>
      </w:r>
      <w:bookmarkStart w:id="1" w:name="_GoBack"/>
      <w:bookmarkEnd w:id="1"/>
      <w:r w:rsidRPr="00A3766D">
        <w:t>от 03.12.2014 N 1298,</w:t>
      </w:r>
    </w:p>
    <w:p w:rsidR="00000000" w:rsidRPr="00A3766D" w:rsidRDefault="006D2A57">
      <w:pPr>
        <w:pStyle w:val="ConsPlusNormal"/>
        <w:jc w:val="center"/>
      </w:pPr>
      <w:r w:rsidRPr="00A3766D">
        <w:t>от 25.12.2014 N 1489)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ind w:firstLine="540"/>
        <w:jc w:val="both"/>
      </w:pPr>
      <w:r w:rsidRPr="00A3766D">
        <w:t>В соответствии с Федеральным законом "О контрактной системе</w:t>
      </w:r>
      <w:r w:rsidRPr="00A3766D">
        <w:t xml:space="preserve">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1. Утвердить прилагаемое </w:t>
      </w:r>
      <w:hyperlink w:anchor="Par34" w:tooltip="Ссылка на текущий документ" w:history="1">
        <w:r w:rsidRPr="00A3766D">
          <w:t>Положение</w:t>
        </w:r>
      </w:hyperlink>
      <w:r w:rsidRPr="00A3766D">
        <w:t xml:space="preserve"> о ведении реестра единств</w:t>
      </w:r>
      <w:r w:rsidRPr="00A3766D">
        <w:t>енных поставщиков российских вооружения и военной техники.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2. Признать утратившими силу: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постановление Правительства Российской Федерации от 14 января 2008 г. N 7 "Об утверждении Положения о ведении реестра единственных поставщиков российских вооружения и </w:t>
      </w:r>
      <w:r w:rsidRPr="00A3766D">
        <w:t>военной техники" (Собрание законодательства Российской Федерации, 2008, N 3, ст. 197);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постановление Правительства Российской Федерации от 2 марта 2010 г. N 109 "О внесении изменений в Положение о ведении реестра единственных поставщиков российских вооруже</w:t>
      </w:r>
      <w:r w:rsidRPr="00A3766D">
        <w:t>ния и военной техники" (Собрание законодательства Российской Федерации, 2010, N 10, ст. 1095).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3. Настоящее постановление вступает в силу с 1 января 2014 г.</w:t>
      </w:r>
    </w:p>
    <w:p w:rsidR="00000000" w:rsidRPr="00A3766D" w:rsidRDefault="006D2A57">
      <w:pPr>
        <w:pStyle w:val="ConsPlusNormal"/>
        <w:jc w:val="right"/>
      </w:pPr>
    </w:p>
    <w:p w:rsidR="00000000" w:rsidRPr="00A3766D" w:rsidRDefault="006D2A57">
      <w:pPr>
        <w:pStyle w:val="ConsPlusNormal"/>
        <w:jc w:val="right"/>
      </w:pPr>
      <w:r w:rsidRPr="00A3766D">
        <w:t>Председатель Правительства</w:t>
      </w:r>
    </w:p>
    <w:p w:rsidR="00000000" w:rsidRPr="00A3766D" w:rsidRDefault="006D2A57">
      <w:pPr>
        <w:pStyle w:val="ConsPlusNormal"/>
        <w:jc w:val="right"/>
      </w:pPr>
      <w:r w:rsidRPr="00A3766D">
        <w:t>Российской Федерации</w:t>
      </w:r>
    </w:p>
    <w:p w:rsidR="00000000" w:rsidRPr="00A3766D" w:rsidRDefault="006D2A57">
      <w:pPr>
        <w:pStyle w:val="ConsPlusNormal"/>
        <w:jc w:val="right"/>
      </w:pPr>
      <w:r w:rsidRPr="00A3766D">
        <w:t>Д.МЕДВЕДЕВ</w:t>
      </w:r>
    </w:p>
    <w:p w:rsidR="00000000" w:rsidRPr="00A3766D" w:rsidRDefault="006D2A57">
      <w:pPr>
        <w:pStyle w:val="ConsPlusNormal"/>
        <w:jc w:val="right"/>
      </w:pPr>
    </w:p>
    <w:p w:rsidR="00000000" w:rsidRPr="00A3766D" w:rsidRDefault="006D2A57">
      <w:pPr>
        <w:pStyle w:val="ConsPlusNormal"/>
        <w:jc w:val="right"/>
      </w:pPr>
    </w:p>
    <w:p w:rsidR="00000000" w:rsidRPr="00A3766D" w:rsidRDefault="006D2A57">
      <w:pPr>
        <w:pStyle w:val="ConsPlusNormal"/>
        <w:jc w:val="right"/>
      </w:pPr>
    </w:p>
    <w:p w:rsidR="00000000" w:rsidRPr="00A3766D" w:rsidRDefault="006D2A57">
      <w:pPr>
        <w:pStyle w:val="ConsPlusNormal"/>
        <w:jc w:val="right"/>
      </w:pPr>
    </w:p>
    <w:p w:rsidR="00000000" w:rsidRPr="00A3766D" w:rsidRDefault="006D2A57">
      <w:pPr>
        <w:pStyle w:val="ConsPlusNormal"/>
        <w:jc w:val="right"/>
      </w:pPr>
    </w:p>
    <w:p w:rsidR="00000000" w:rsidRPr="00A3766D" w:rsidRDefault="006D2A57">
      <w:pPr>
        <w:pStyle w:val="ConsPlusNormal"/>
        <w:jc w:val="right"/>
        <w:outlineLvl w:val="0"/>
      </w:pPr>
      <w:bookmarkStart w:id="2" w:name="Par29"/>
      <w:bookmarkEnd w:id="2"/>
      <w:r w:rsidRPr="00A3766D">
        <w:t>Утверждено</w:t>
      </w:r>
    </w:p>
    <w:p w:rsidR="00000000" w:rsidRPr="00A3766D" w:rsidRDefault="006D2A57">
      <w:pPr>
        <w:pStyle w:val="ConsPlusNormal"/>
        <w:jc w:val="right"/>
      </w:pPr>
      <w:r w:rsidRPr="00A3766D">
        <w:t>постановлением Правительства</w:t>
      </w:r>
    </w:p>
    <w:p w:rsidR="00000000" w:rsidRPr="00A3766D" w:rsidRDefault="006D2A57">
      <w:pPr>
        <w:pStyle w:val="ConsPlusNormal"/>
        <w:jc w:val="right"/>
      </w:pPr>
      <w:r w:rsidRPr="00A3766D">
        <w:t>Российской Федерации</w:t>
      </w:r>
    </w:p>
    <w:p w:rsidR="00000000" w:rsidRPr="00A3766D" w:rsidRDefault="006D2A57">
      <w:pPr>
        <w:pStyle w:val="ConsPlusNormal"/>
        <w:jc w:val="right"/>
      </w:pPr>
      <w:r w:rsidRPr="00A3766D">
        <w:t>от 19 сентября 2013 г. N 826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 w:rsidRPr="00A3766D">
        <w:rPr>
          <w:b/>
          <w:bCs/>
          <w:sz w:val="16"/>
          <w:szCs w:val="16"/>
        </w:rPr>
        <w:t>ПОЛОЖЕНИЕ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О ВЕДЕНИИ РЕЕСТРА ЕДИНСТВЕННЫХ ПОСТАВЩИКОВ РОССИЙСКИХ</w:t>
      </w:r>
    </w:p>
    <w:p w:rsidR="00000000" w:rsidRPr="00A3766D" w:rsidRDefault="006D2A57">
      <w:pPr>
        <w:pStyle w:val="ConsPlusNormal"/>
        <w:jc w:val="center"/>
        <w:rPr>
          <w:b/>
          <w:bCs/>
          <w:sz w:val="16"/>
          <w:szCs w:val="16"/>
        </w:rPr>
      </w:pPr>
      <w:r w:rsidRPr="00A3766D">
        <w:rPr>
          <w:b/>
          <w:bCs/>
          <w:sz w:val="16"/>
          <w:szCs w:val="16"/>
        </w:rPr>
        <w:t>ВООРУЖЕНИЯ И ВОЕННОЙ ТЕХНИКИ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jc w:val="center"/>
      </w:pPr>
      <w:r w:rsidRPr="00A3766D">
        <w:t>Список изменяющих документов</w:t>
      </w:r>
    </w:p>
    <w:p w:rsidR="00000000" w:rsidRPr="00A3766D" w:rsidRDefault="006D2A57">
      <w:pPr>
        <w:pStyle w:val="ConsPlusNormal"/>
        <w:jc w:val="center"/>
      </w:pPr>
      <w:r w:rsidRPr="00A3766D">
        <w:t>(в ред. Постановлений Правительства РФ от 0</w:t>
      </w:r>
      <w:r w:rsidRPr="00A3766D">
        <w:t>3.12.2014 N 1298,</w:t>
      </w:r>
    </w:p>
    <w:p w:rsidR="00000000" w:rsidRPr="00A3766D" w:rsidRDefault="006D2A57">
      <w:pPr>
        <w:pStyle w:val="ConsPlusNormal"/>
        <w:jc w:val="center"/>
      </w:pPr>
      <w:r w:rsidRPr="00A3766D">
        <w:t>от 25.12.2014 N 1489)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jc w:val="center"/>
        <w:outlineLvl w:val="1"/>
      </w:pPr>
      <w:bookmarkStart w:id="4" w:name="Par42"/>
      <w:bookmarkEnd w:id="4"/>
      <w:r w:rsidRPr="00A3766D">
        <w:t>I. Общие положения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ind w:firstLine="540"/>
        <w:jc w:val="both"/>
      </w:pPr>
      <w:r w:rsidRPr="00A3766D">
        <w:t>1. Настоящее Положение определяет порядок ведения реестра единственных поставщиков российских вооружения и военной техники (далее - реестр), военная продукция которых не имеет российски</w:t>
      </w:r>
      <w:r w:rsidRPr="00A3766D">
        <w:t>х аналогов, предоставления сведений из реестра, а также условия включения в реестр российских организаций независимо от их организационно-правовой формы и формы собственности, соответствующих требованиям законодательства Российской Федерации, предъявляемым</w:t>
      </w:r>
      <w:r w:rsidRPr="00A3766D">
        <w:t xml:space="preserve"> к лицам, осуществляющим деятельность по выполнению государственного оборонного заказа, и производящих продукцию в интересах обеспечения обороноспособности и безопасности Российской Федерации (далее - организации).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2. Реестр является федеральной информацио</w:t>
      </w:r>
      <w:r w:rsidRPr="00A3766D">
        <w:t>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lastRenderedPageBreak/>
        <w:t>а) о единственных поставщиках российских вооружения и военн</w:t>
      </w:r>
      <w:r w:rsidRPr="00A3766D">
        <w:t>ой техники - организациях, являющихся единственными производителями этих вооружения и военной техники, которые не имеют российских аналогов (далее - единственные поставщики);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б) о российских вооружениях и военной технике и отдельно поставляемых агрегатах, </w:t>
      </w:r>
      <w:r w:rsidRPr="00A3766D">
        <w:t>узлах, блоках и комплектующих изделиях, входящих в состав систем, комплексов этих вооружений и военной техники, которые не имеют российских аналогов и производство которых осуществляется единственными поставщиками (далее - военная продукция).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3. Реестр вед</w:t>
      </w:r>
      <w:r w:rsidRPr="00A3766D">
        <w:t>ется Федеральной антимонопольной службой (далее - уполномоченный орган) на электронных носителях путем внесения в него реестровых записей.</w:t>
      </w:r>
    </w:p>
    <w:p w:rsidR="00000000" w:rsidRPr="00A3766D" w:rsidRDefault="006D2A57">
      <w:pPr>
        <w:pStyle w:val="ConsPlusNormal"/>
        <w:jc w:val="both"/>
      </w:pPr>
      <w:r w:rsidRPr="00A3766D">
        <w:t>(в ред. Постановления Правительства РФ от 25.12.2014 N 1489)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Ведение реестра осуществляется с соблюдением норм и требований законодательства Российской Федерации о защите государственной тайны.</w:t>
      </w:r>
    </w:p>
    <w:p w:rsidR="00000000" w:rsidRPr="00A3766D" w:rsidRDefault="006D2A57">
      <w:pPr>
        <w:pStyle w:val="ConsPlusNormal"/>
        <w:ind w:firstLine="540"/>
        <w:jc w:val="both"/>
      </w:pPr>
    </w:p>
    <w:p w:rsidR="00000000" w:rsidRPr="00A3766D" w:rsidRDefault="006D2A57">
      <w:pPr>
        <w:pStyle w:val="ConsPlusNormal"/>
        <w:jc w:val="center"/>
        <w:outlineLvl w:val="1"/>
      </w:pPr>
      <w:bookmarkStart w:id="5" w:name="Par52"/>
      <w:bookmarkEnd w:id="5"/>
      <w:r w:rsidRPr="00A3766D">
        <w:t>II. Состав сведений, включаемых в реестр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ind w:firstLine="540"/>
        <w:jc w:val="both"/>
      </w:pPr>
      <w:r w:rsidRPr="00A3766D">
        <w:t>4. Реестровая запись содержит следующие сведения: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номер записи;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б) </w:t>
      </w:r>
      <w:r w:rsidRPr="00A3766D">
        <w:t>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(место нахождения);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в) наименование (шифр, и</w:t>
      </w:r>
      <w:r w:rsidRPr="00A3766D">
        <w:t xml:space="preserve">ндекс) военной продукции, единственным поставщиком которой является организация (далее - данные о военной продукции), код классификатора вооружения, военной, специальной техники и военно-технического имущества Министерства обороны Российской Федерации или </w:t>
      </w:r>
      <w:r w:rsidRPr="00A3766D">
        <w:t>при отсутствии такого кода - реквизиты (вид документа, дата, номер) решения о принятии заявленной военной продукции на вооружение (снабжение, в эксплуатацию) Вооруженных Сил Российской Федерации, других войск, воинских формирований и органов (далее - сведе</w:t>
      </w:r>
      <w:r w:rsidRPr="00A3766D">
        <w:t>ния органа военного управления о военной продукции);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г) номера лицензий, лицензируемые виды деятельности, сроки действия лицензий, наименование лицензирующего органа, даты принятия решений о предоставлении лицензий, выданных единственному поставщику на осу</w:t>
      </w:r>
      <w:r w:rsidRPr="00A3766D">
        <w:t>ществление видов деятельности, связанных с производством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д) дата и номер решения о включении организации в качестве единственного поставщика в реестр, принятого уполномоченным органом;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е) дата окончания срока нахождения в реестре.</w:t>
      </w:r>
    </w:p>
    <w:p w:rsidR="00000000" w:rsidRPr="00A3766D" w:rsidRDefault="006D2A57">
      <w:pPr>
        <w:pStyle w:val="ConsPlusNormal"/>
        <w:ind w:firstLine="540"/>
        <w:jc w:val="both"/>
      </w:pPr>
    </w:p>
    <w:p w:rsidR="00000000" w:rsidRPr="00A3766D" w:rsidRDefault="006D2A57">
      <w:pPr>
        <w:pStyle w:val="ConsPlusNormal"/>
        <w:jc w:val="center"/>
        <w:outlineLvl w:val="1"/>
      </w:pPr>
      <w:bookmarkStart w:id="6" w:name="Par62"/>
      <w:bookmarkEnd w:id="6"/>
      <w:r w:rsidRPr="00A3766D">
        <w:t>III. Условия включения организации в реестр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ind w:firstLine="540"/>
        <w:jc w:val="both"/>
      </w:pPr>
      <w:r w:rsidRPr="00A3766D">
        <w:t>5. В реестр включаются организации, которые: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нуж</w:t>
      </w:r>
      <w:r w:rsidRPr="00A3766D">
        <w:t>д;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имеют лицензии на осуществление вида деятельности, связанного с производством военной продукции и предусмотренного Федеральным законом "О лицензировании отдельных видов деятельности".</w:t>
      </w:r>
    </w:p>
    <w:p w:rsidR="00000000" w:rsidRPr="00A3766D" w:rsidRDefault="006D2A57">
      <w:pPr>
        <w:pStyle w:val="ConsPlusNormal"/>
        <w:ind w:firstLine="540"/>
        <w:jc w:val="both"/>
      </w:pPr>
    </w:p>
    <w:p w:rsidR="00000000" w:rsidRPr="00A3766D" w:rsidRDefault="006D2A57">
      <w:pPr>
        <w:pStyle w:val="ConsPlusNormal"/>
        <w:jc w:val="center"/>
        <w:outlineLvl w:val="1"/>
      </w:pPr>
      <w:bookmarkStart w:id="7" w:name="Par68"/>
      <w:bookmarkEnd w:id="7"/>
      <w:r w:rsidRPr="00A3766D">
        <w:t>IV. Порядок включения сведений в реестр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ind w:firstLine="540"/>
        <w:jc w:val="both"/>
      </w:pPr>
      <w:r w:rsidRPr="00A3766D">
        <w:t>6. Решение о в</w:t>
      </w:r>
      <w:r w:rsidRPr="00A3766D">
        <w:t>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(документов, материалов), а также в соответствии с настоящим Положением.</w:t>
      </w:r>
    </w:p>
    <w:p w:rsidR="00000000" w:rsidRPr="00A3766D" w:rsidRDefault="006D2A57">
      <w:pPr>
        <w:pStyle w:val="ConsPlusNormal"/>
        <w:ind w:firstLine="540"/>
        <w:jc w:val="both"/>
      </w:pPr>
      <w:bookmarkStart w:id="8" w:name="Par71"/>
      <w:bookmarkEnd w:id="8"/>
      <w:r w:rsidRPr="00A3766D">
        <w:t>7. Заявл</w:t>
      </w:r>
      <w:r w:rsidRPr="00A3766D">
        <w:t>ение о включении организации в реестр (далее - заявление) представляется в уполномоченный орган федеральным органом исполнительной власти, Государственной корпорацией по атомной энергии "</w:t>
      </w:r>
      <w:proofErr w:type="spellStart"/>
      <w:r w:rsidRPr="00A3766D">
        <w:t>Росатом</w:t>
      </w:r>
      <w:proofErr w:type="spellEnd"/>
      <w:r w:rsidRPr="00A3766D">
        <w:t>", которые являются государственными заказчиками государственн</w:t>
      </w:r>
      <w:r w:rsidRPr="00A3766D">
        <w:t>ого оборонного заказа (далее - государственный заказчик), или непосредственно организацией.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 заявлении указываются полное, сокращенное (при наличии) и фирменное наименования организации, ее организационно-правовая форма, идентификационный номер налогоплат</w:t>
      </w:r>
      <w:r w:rsidRPr="00A3766D">
        <w:t>ельщика, адрес (место нахождения), код причины и дата постановки на учет в налоговом органе.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8. В случае представления заявления государственным заказчиком к заявлению прилагаются следующие документы и материалы: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данные о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б) сведения </w:t>
      </w:r>
      <w:r w:rsidRPr="00A3766D">
        <w:t>органа военного управления о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в) заключение федерального органа исполнительной власти или Государственной корпорации по атомной энергии "</w:t>
      </w:r>
      <w:proofErr w:type="spellStart"/>
      <w:r w:rsidRPr="00A3766D">
        <w:t>Росатом</w:t>
      </w:r>
      <w:proofErr w:type="spellEnd"/>
      <w:r w:rsidRPr="00A3766D">
        <w:t xml:space="preserve">", обеспечивающих реализацию единой государственной политики в отрасли </w:t>
      </w:r>
      <w:r w:rsidRPr="00A3766D">
        <w:lastRenderedPageBreak/>
        <w:t>экономики, в которой осуществляет деятельность организация (далее - отр</w:t>
      </w:r>
      <w:r w:rsidRPr="00A3766D">
        <w:t>аслевой орган), о наличии у организации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</w:t>
      </w:r>
      <w:r w:rsidRPr="00A3766D">
        <w:t>отовить в течение определенного срока производство военной продукции без дополнительных материальных затрат с указанием такого срока;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г) заключение государственного заказчика об отсутствии российских аналогов военной продукции.</w:t>
      </w:r>
    </w:p>
    <w:p w:rsidR="00000000" w:rsidRPr="00A3766D" w:rsidRDefault="006D2A57">
      <w:pPr>
        <w:pStyle w:val="ConsPlusNormal"/>
        <w:ind w:firstLine="540"/>
        <w:jc w:val="both"/>
      </w:pPr>
      <w:bookmarkStart w:id="9" w:name="Par78"/>
      <w:bookmarkEnd w:id="9"/>
      <w:r w:rsidRPr="00A3766D">
        <w:t>9. В случае предст</w:t>
      </w:r>
      <w:r w:rsidRPr="00A3766D">
        <w:t>авления заявления непосредственно организацией к заявлению прилагаются следующие документы и материалы: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данные о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заключение отраслевого органа о наличии у организации производственных мощностей, технологического оборудования и квал</w:t>
      </w:r>
      <w:r w:rsidRPr="00A3766D">
        <w:t>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</w:t>
      </w:r>
      <w:r w:rsidRPr="00A3766D">
        <w:t>х затрат с указанием такого срока;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в)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г) данные бухгалтерской отчетности организации за последний</w:t>
      </w:r>
      <w:r w:rsidRPr="00A3766D">
        <w:t xml:space="preserve"> завершенный отчетный период;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д) 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10. Представление заявления с</w:t>
      </w:r>
      <w:r w:rsidRPr="00A3766D">
        <w:t xml:space="preserve"> прилагаемыми к нему документами и материалами осуществляется государственным заказчиком или организацией с соблюдением требований, установленных Федеральным законом "Об информации, информационных технологиях и о защите информации" и Законом Российской Фед</w:t>
      </w:r>
      <w:r w:rsidRPr="00A3766D">
        <w:t>ерации "О государственной тайне" (если данные о производимой организацией военной продукции содержат сведения, составляющие государственную тайну).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11. Уполномоченный орган рассматривает заявление с прилагаемыми к нему документами и материалами в течение 1</w:t>
      </w:r>
      <w:r w:rsidRPr="00A3766D">
        <w:t>0 рабочих дней со дня их поступления.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12. Уполномоченный орган не вправе требовать от заявителя документы и материалы, не предусмотренные </w:t>
      </w:r>
      <w:hyperlink w:anchor="Par71" w:tooltip="Ссылка на текущий документ" w:history="1">
        <w:r w:rsidRPr="00A3766D">
          <w:t>пунктами 7</w:t>
        </w:r>
      </w:hyperlink>
      <w:r w:rsidRPr="00A3766D">
        <w:t xml:space="preserve"> - </w:t>
      </w:r>
      <w:hyperlink w:anchor="Par78" w:tooltip="Ссылка на текущий документ" w:history="1">
        <w:r w:rsidRPr="00A3766D">
          <w:t>9</w:t>
        </w:r>
      </w:hyperlink>
      <w:r w:rsidRPr="00A3766D">
        <w:t xml:space="preserve"> настоящего Положения.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13. В случае если состав прилагаемых к заявлению документов и материалов не соответствует требованиям, установленным </w:t>
      </w:r>
      <w:hyperlink w:anchor="Par71" w:tooltip="Ссылка на текущий документ" w:history="1">
        <w:r w:rsidRPr="00A3766D">
          <w:t>пунктами 7</w:t>
        </w:r>
      </w:hyperlink>
      <w:r w:rsidRPr="00A3766D">
        <w:t xml:space="preserve"> - </w:t>
      </w:r>
      <w:hyperlink w:anchor="Par78" w:tooltip="Ссылка на текущий документ" w:history="1">
        <w:r w:rsidRPr="00A3766D">
          <w:t>9</w:t>
        </w:r>
      </w:hyperlink>
      <w:r w:rsidRPr="00A3766D">
        <w:t xml:space="preserve"> настоящего Положения, а также если в них обнаружена недостоверная информация,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</w:t>
      </w:r>
      <w:r w:rsidRPr="00A3766D">
        <w:t>а или организации недостающие и (или) уточненные документы и материалы.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После осуществления запроса рассмотрение заявления приостанавливается до представления указанных документов и материалов.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 случае непредставления запрашиваемых документов и материалов</w:t>
      </w:r>
      <w:r w:rsidRPr="00A3766D">
        <w:t xml:space="preserve"> в течение указанного в запросе срока уполномоченный орган вправе возвратить заявление заявителю.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14. В решении уполномоченного органа о включении организации в качестве единственного поставщика в реестр указываются: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данные о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сведе</w:t>
      </w:r>
      <w:r w:rsidRPr="00A3766D">
        <w:t>ния органа военного управления о военной продукции;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в) полное наименование единственного поставщика;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г) идентификационный номер налогоплательщика, код причины и дата постановки на учет в налоговом органе;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д) дата окончания срока нахождения в реестре.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15. У</w:t>
      </w:r>
      <w:r w:rsidRPr="00A3766D">
        <w:t>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заказчику, в отраслевой орган и единственному пос</w:t>
      </w:r>
      <w:r w:rsidRPr="00A3766D">
        <w:t>тавщику.</w:t>
      </w:r>
    </w:p>
    <w:p w:rsidR="00000000" w:rsidRPr="00A3766D" w:rsidRDefault="006D2A57">
      <w:pPr>
        <w:pStyle w:val="ConsPlusNormal"/>
        <w:ind w:firstLine="540"/>
        <w:jc w:val="both"/>
      </w:pPr>
      <w:bookmarkStart w:id="10" w:name="Par97"/>
      <w:bookmarkEnd w:id="10"/>
      <w:r w:rsidRPr="00A3766D">
        <w:t>16. Уполномоченный орган принимает решение не включать организацию в реестр в следующих случаях: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несоответствие организации требованиям, предусмотренным настоящим Положением;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наличие в реестре единственного поставщика заявленной во</w:t>
      </w:r>
      <w:r w:rsidRPr="00A3766D">
        <w:t>енной продукции.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17. 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заказчику, в отраслевой орган и организацию с указанием причины</w:t>
      </w:r>
      <w:r w:rsidRPr="00A3766D">
        <w:t xml:space="preserve"> отказа в соответствии с </w:t>
      </w:r>
      <w:hyperlink w:anchor="Par97" w:tooltip="Ссылка на текущий документ" w:history="1">
        <w:r w:rsidRPr="00A3766D">
          <w:t>пунктом 16</w:t>
        </w:r>
      </w:hyperlink>
      <w:r w:rsidRPr="00A3766D">
        <w:t xml:space="preserve"> настоящего Положения.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18. Уполномоченный орган принимает решение о досрочном исключении единственного поставщика из реестра в следующих случаях: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поступление мотиви</w:t>
      </w:r>
      <w:r w:rsidRPr="00A3766D">
        <w:t xml:space="preserve">рованного обращения государственного заказчика или отраслевого органа о </w:t>
      </w:r>
      <w:r w:rsidRPr="00A3766D">
        <w:lastRenderedPageBreak/>
        <w:t>том, что единственный поставщик перестал отвечать требованиям, предусмотренным настоящим Положением;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установление уполномоченным органом несоответствия единственного поставщика усло</w:t>
      </w:r>
      <w:r w:rsidRPr="00A3766D">
        <w:t>виям и требованиям, предусмотренным настоящим Положением;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в) поступление согласованного с соответствующим отраслевым органом заявлен</w:t>
      </w:r>
      <w:r w:rsidRPr="00A3766D">
        <w:t>ия иной организации, осуществляющей производство военной продукции, производимой единственным поставщиком, либо обладающей производственными мощностями и квалифицированным персоналом, позволяющими осуществлять производство этой продукции.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19. Решение о дос</w:t>
      </w:r>
      <w:r w:rsidRPr="00A3766D">
        <w:t>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</w:t>
      </w:r>
      <w:r w:rsidRPr="00A3766D">
        <w:t>динственного поставщика требованиям, предусмотренным настоящим Положением.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Решение о досрочном исключении единственного поставщика из реестра направляется уполномоченным органом государственному заказчику, в отраслевой орган и единственному поставщику с ук</w:t>
      </w:r>
      <w:r w:rsidRPr="00A3766D">
        <w:t>азанием причин исключения.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20. 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а) проверку представленных документов и материалов на соответствие </w:t>
      </w:r>
      <w:r w:rsidRPr="00A3766D">
        <w:t>требованиям, предусмотренным настоящим Положением;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сопоставление представленных в документах и материалах сведений со сведениями, ранее включенными в реестр.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21. Единственный поставщик в случае изменения о нем сведений (наименования единственного постав</w:t>
      </w:r>
      <w:r w:rsidRPr="00A3766D">
        <w:t>щика, его организационно-правовой формы, адреса) или других данных, включенных в реестр, или государственный заказчик в случае поступления ему информации об изменении указанных сведений о единственном поставщике уведомляет об этом (в письменной форме) упол</w:t>
      </w:r>
      <w:r w:rsidRPr="00A3766D">
        <w:t>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22. Решения уполномоченного органа могут быть обжалованы в порядке, предусмотренном </w:t>
      </w:r>
      <w:r w:rsidRPr="00A3766D">
        <w:t>законодательством Российской Федерации.</w:t>
      </w:r>
    </w:p>
    <w:p w:rsidR="00000000" w:rsidRPr="00A3766D" w:rsidRDefault="006D2A57">
      <w:pPr>
        <w:pStyle w:val="ConsPlusNormal"/>
        <w:ind w:firstLine="540"/>
        <w:jc w:val="both"/>
      </w:pPr>
    </w:p>
    <w:p w:rsidR="00000000" w:rsidRPr="00A3766D" w:rsidRDefault="006D2A57">
      <w:pPr>
        <w:pStyle w:val="ConsPlusNormal"/>
        <w:jc w:val="center"/>
        <w:outlineLvl w:val="1"/>
      </w:pPr>
      <w:bookmarkStart w:id="11" w:name="Par113"/>
      <w:bookmarkEnd w:id="11"/>
      <w:r w:rsidRPr="00A3766D">
        <w:t>V. Предоставление сведений из реестра</w:t>
      </w:r>
    </w:p>
    <w:p w:rsidR="00000000" w:rsidRPr="00A3766D" w:rsidRDefault="006D2A57">
      <w:pPr>
        <w:pStyle w:val="ConsPlusNormal"/>
        <w:jc w:val="center"/>
      </w:pPr>
    </w:p>
    <w:p w:rsidR="00000000" w:rsidRPr="00A3766D" w:rsidRDefault="006D2A57">
      <w:pPr>
        <w:pStyle w:val="ConsPlusNormal"/>
        <w:ind w:firstLine="540"/>
        <w:jc w:val="both"/>
      </w:pPr>
      <w:r w:rsidRPr="00A3766D">
        <w:t>23. Информация о сведениях, содержащихся в реестре, предоставляется уполномоченным органом в течение 5 рабочих дней со дня получения запросов с соблюдением требован</w:t>
      </w:r>
      <w:r w:rsidRPr="00A3766D">
        <w:t>ий законодательства Российской Федерации о защите государственной тайны: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а) в Администрацию Президента Российской Федерации, Аппарат Правительства Российской Федерации и коллегию Военно-промышленной комиссии Российской Федерации;</w:t>
      </w:r>
    </w:p>
    <w:p w:rsidR="00000000" w:rsidRPr="00A3766D" w:rsidRDefault="006D2A57">
      <w:pPr>
        <w:pStyle w:val="ConsPlusNormal"/>
        <w:jc w:val="both"/>
      </w:pPr>
      <w:r w:rsidRPr="00A3766D">
        <w:t>(в ред. Постановления Прав</w:t>
      </w:r>
      <w:r w:rsidRPr="00A3766D">
        <w:t>ительства РФ от 03.12.2014 N 1298)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б) в Совет Федерации Федерального Собрания Российской Федерации и Государственную Думу Федерального Собрания Российской Федерации;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в) в Федеральную службу по тарифам;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г) государственным заказчикам;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 xml:space="preserve">д) в отраслевые органы </w:t>
      </w:r>
      <w:r w:rsidRPr="00A3766D">
        <w:t>(в отношении единственных поставщиков, осуществляющих деятельность в сфере экономики, в которой отраслевой орган обеспечивает реализацию единой государственной политики);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е) в иные федеральные органы исполнительной власти, органы исполнительной власти субъ</w:t>
      </w:r>
      <w:r w:rsidRPr="00A3766D">
        <w:t xml:space="preserve">ектов Российской Федерации (в отношении единственных поставщиков, расположенных на территориях этих субъектов Российской Федерации) в объеме, необходимом для осуществления их деятельности, и в пределах полномочий, определяемых актами Президента Российской </w:t>
      </w:r>
      <w:r w:rsidRPr="00A3766D">
        <w:t>Федерации и Правительства Российской Федерации, если иное не установлено федеральными законами;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ж) в органы судебной власти, органы прокуратуры и правоохранительные органы, имеющие в производстве дела, связанные с размещением и исполнением заказов для феде</w:t>
      </w:r>
      <w:r w:rsidRPr="00A3766D">
        <w:t>ральных государственных нужд в интересах обороноспособности и безопасности Российской Федерации;</w:t>
      </w:r>
    </w:p>
    <w:p w:rsidR="00000000" w:rsidRPr="00A3766D" w:rsidRDefault="006D2A57">
      <w:pPr>
        <w:pStyle w:val="ConsPlusNormal"/>
        <w:ind w:firstLine="540"/>
        <w:jc w:val="both"/>
      </w:pPr>
      <w:r w:rsidRPr="00A3766D">
        <w:t>з) в государственные корпорации в объеме, необходимом для осуществления их деятельности, и в пределах полномочий, определяемых федеральными законами и актами П</w:t>
      </w:r>
      <w:r w:rsidRPr="00A3766D">
        <w:t>резидента Российской Федерации.</w:t>
      </w:r>
    </w:p>
    <w:p w:rsidR="00000000" w:rsidRPr="00A3766D" w:rsidRDefault="006D2A57">
      <w:pPr>
        <w:pStyle w:val="ConsPlusNormal"/>
        <w:ind w:firstLine="540"/>
        <w:jc w:val="both"/>
      </w:pPr>
    </w:p>
    <w:p w:rsidR="00000000" w:rsidRPr="00A3766D" w:rsidRDefault="006D2A57">
      <w:pPr>
        <w:pStyle w:val="ConsPlusNormal"/>
        <w:ind w:firstLine="540"/>
        <w:jc w:val="both"/>
      </w:pPr>
    </w:p>
    <w:p w:rsidR="006D2A57" w:rsidRPr="00A3766D" w:rsidRDefault="006D2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2A57" w:rsidRPr="00A3766D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57" w:rsidRDefault="006D2A57">
      <w:pPr>
        <w:spacing w:after="0" w:line="240" w:lineRule="auto"/>
      </w:pPr>
      <w:r>
        <w:separator/>
      </w:r>
    </w:p>
  </w:endnote>
  <w:endnote w:type="continuationSeparator" w:id="0">
    <w:p w:rsidR="006D2A57" w:rsidRDefault="006D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A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57" w:rsidRDefault="006D2A57">
      <w:pPr>
        <w:spacing w:after="0" w:line="240" w:lineRule="auto"/>
      </w:pPr>
      <w:r>
        <w:separator/>
      </w:r>
    </w:p>
  </w:footnote>
  <w:footnote w:type="continuationSeparator" w:id="0">
    <w:p w:rsidR="006D2A57" w:rsidRDefault="006D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6D"/>
    <w:rsid w:val="006D2A57"/>
    <w:rsid w:val="00A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7E8AEF-611F-493A-8C68-6AD105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7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6D"/>
  </w:style>
  <w:style w:type="paragraph" w:styleId="a5">
    <w:name w:val="footer"/>
    <w:basedOn w:val="a"/>
    <w:link w:val="a6"/>
    <w:uiPriority w:val="99"/>
    <w:unhideWhenUsed/>
    <w:rsid w:val="00A37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2276</Words>
  <Characters>12978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19.09.2013 N 826(ред. от 25.12.2014)"Об утверждении Положения о ведении реестра единственных поставщиков российских вооружения и военной техники"</vt:lpstr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19.09.2013 N 826(ред. от 25.12.2014)"Об утверждении Положения о ведении реестра единственных поставщиков российских вооружения и военной техники"</dc:title>
  <dc:subject/>
  <cp:keywords/>
  <dc:description/>
  <cp:revision>2</cp:revision>
  <dcterms:created xsi:type="dcterms:W3CDTF">2015-01-15T12:25:00Z</dcterms:created>
  <dcterms:modified xsi:type="dcterms:W3CDTF">2015-01-15T12:25:00Z</dcterms:modified>
</cp:coreProperties>
</file>