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E05BE" w:rsidRDefault="00D60F4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7E05BE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7E05BE" w:rsidRDefault="00D60F4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7E05BE" w:rsidRDefault="00D60F47">
      <w:pPr>
        <w:pStyle w:val="ConsPlusNormal"/>
        <w:jc w:val="center"/>
        <w:rPr>
          <w:b/>
          <w:bCs/>
          <w:sz w:val="16"/>
          <w:szCs w:val="16"/>
        </w:rPr>
      </w:pPr>
      <w:r w:rsidRPr="007E05BE">
        <w:rPr>
          <w:b/>
          <w:bCs/>
          <w:sz w:val="16"/>
          <w:szCs w:val="16"/>
        </w:rPr>
        <w:t>ПОСТАНОВЛЕНИЕ</w:t>
      </w:r>
    </w:p>
    <w:p w:rsidR="00000000" w:rsidRPr="007E05BE" w:rsidRDefault="00D60F47">
      <w:pPr>
        <w:pStyle w:val="ConsPlusNormal"/>
        <w:jc w:val="center"/>
        <w:rPr>
          <w:b/>
          <w:bCs/>
          <w:sz w:val="16"/>
          <w:szCs w:val="16"/>
        </w:rPr>
      </w:pPr>
      <w:r w:rsidRPr="007E05BE">
        <w:rPr>
          <w:b/>
          <w:bCs/>
          <w:sz w:val="16"/>
          <w:szCs w:val="16"/>
        </w:rPr>
        <w:t xml:space="preserve">от 20 сентября 2014 г. </w:t>
      </w:r>
      <w:r w:rsidR="007E05BE" w:rsidRPr="007E05BE">
        <w:rPr>
          <w:b/>
          <w:bCs/>
          <w:sz w:val="16"/>
          <w:szCs w:val="16"/>
        </w:rPr>
        <w:t>№</w:t>
      </w:r>
      <w:r w:rsidRPr="007E05BE">
        <w:rPr>
          <w:b/>
          <w:bCs/>
          <w:sz w:val="16"/>
          <w:szCs w:val="16"/>
        </w:rPr>
        <w:t xml:space="preserve"> 963</w:t>
      </w:r>
    </w:p>
    <w:p w:rsidR="00000000" w:rsidRPr="007E05BE" w:rsidRDefault="00D60F4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7E05BE" w:rsidRDefault="00D60F47">
      <w:pPr>
        <w:pStyle w:val="ConsPlusNormal"/>
        <w:jc w:val="center"/>
        <w:rPr>
          <w:b/>
          <w:bCs/>
          <w:sz w:val="16"/>
          <w:szCs w:val="16"/>
        </w:rPr>
      </w:pPr>
      <w:r w:rsidRPr="007E05BE">
        <w:rPr>
          <w:b/>
          <w:bCs/>
          <w:sz w:val="16"/>
          <w:szCs w:val="16"/>
        </w:rPr>
        <w:t>ОБ ОСУЩЕСТВЛЕНИИ БАНКОВСКОГО СОПРОВОЖДЕНИЯ КОНТРАКТОВ</w:t>
      </w:r>
    </w:p>
    <w:p w:rsidR="00000000" w:rsidRPr="007E05BE" w:rsidRDefault="00D60F47">
      <w:pPr>
        <w:pStyle w:val="ConsPlusNormal"/>
        <w:jc w:val="center"/>
      </w:pPr>
    </w:p>
    <w:p w:rsidR="00000000" w:rsidRPr="007E05BE" w:rsidRDefault="00D60F47">
      <w:pPr>
        <w:pStyle w:val="ConsPlusNormal"/>
        <w:jc w:val="center"/>
      </w:pPr>
      <w:r w:rsidRPr="007E05BE">
        <w:t>Список изменяющих документов</w:t>
      </w:r>
    </w:p>
    <w:p w:rsidR="00000000" w:rsidRPr="007E05BE" w:rsidRDefault="00D60F47">
      <w:pPr>
        <w:pStyle w:val="ConsPlusNormal"/>
        <w:jc w:val="center"/>
      </w:pPr>
      <w:r w:rsidRPr="007E05BE">
        <w:t xml:space="preserve">(в ред. Постановления Правительства РФ от 22.06.2015 </w:t>
      </w:r>
      <w:r w:rsidR="007E05BE" w:rsidRPr="007E05BE">
        <w:t>№</w:t>
      </w:r>
      <w:r w:rsidRPr="007E05BE">
        <w:t xml:space="preserve"> 612)</w:t>
      </w:r>
    </w:p>
    <w:p w:rsidR="00000000" w:rsidRPr="007E05BE" w:rsidRDefault="00D60F47">
      <w:pPr>
        <w:pStyle w:val="ConsPlusNormal"/>
        <w:jc w:val="center"/>
      </w:pPr>
    </w:p>
    <w:p w:rsidR="00000000" w:rsidRPr="007E05BE" w:rsidRDefault="00D60F47">
      <w:pPr>
        <w:pStyle w:val="ConsPlusNormal"/>
        <w:ind w:firstLine="540"/>
        <w:jc w:val="both"/>
      </w:pPr>
      <w:r w:rsidRPr="007E05BE">
        <w:t>В соответствии со статьей 35 Федерального закона "О контрактной системе в сфере закупок товаров, работ, услуг д</w:t>
      </w:r>
      <w:r w:rsidRPr="007E05BE">
        <w:t>ля обеспечения государственных и муниципальных нужд" Правительство Российской Федерации постановляет: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1. Утвердить прилагаемые </w:t>
      </w:r>
      <w:r w:rsidRPr="007E05BE">
        <w:t>Правила</w:t>
      </w:r>
      <w:r w:rsidRPr="007E05BE">
        <w:t xml:space="preserve"> осуществления банковского сопровождения контрактов.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2. Установить, </w:t>
      </w:r>
      <w:r w:rsidRPr="007E05BE">
        <w:t xml:space="preserve">что положения </w:t>
      </w:r>
      <w:r w:rsidRPr="007E05BE">
        <w:t>Правил</w:t>
      </w:r>
      <w:r w:rsidRPr="007E05BE">
        <w:t>, утвержденных настоящим постановлением, не применяются в отношении: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гражданско-правовых договоров, предметом которых являются поставка товара, выполнение работы, оказание услуги, за</w:t>
      </w:r>
      <w:r w:rsidRPr="007E05BE">
        <w:t xml:space="preserve">ключенных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Федерального закона "О контрактной системе в сфере </w:t>
      </w:r>
      <w:r w:rsidRPr="007E05BE">
        <w:t xml:space="preserve">закупок товаров, работ, услуг для обеспечения государственных и муниципальных нужд" до вступления в силу настоящего постановления (далее - контракт), а также контрактов, заключенных при осуществлении закупок, извещения об осуществлении которых размещены в </w:t>
      </w:r>
      <w:r w:rsidRPr="007E05BE">
        <w:t>единой информационной системе в сфере закупок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</w:t>
      </w:r>
      <w:r w:rsidRPr="007E05BE">
        <w:t>ашения принять участие в которых направлены до дня вступления в силу настоящего постановления;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государственных контрактов, заключаемых в рамках государственного оборонного заказа, а также государственных контрактов, заключаемых вне рамок государственного о</w:t>
      </w:r>
      <w:r w:rsidRPr="007E05BE">
        <w:t>боронного заказа, сведения о которых составляют государственную тайну.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3. Установить, что банковское сопровождение контрактов, предметом которых являются поставки товаров, выполнение работ, оказание услуг для обеспечения федеральных нужд, осуществляется в </w:t>
      </w:r>
      <w:r w:rsidRPr="007E05BE">
        <w:t xml:space="preserve">соответствии с </w:t>
      </w:r>
      <w:r w:rsidRPr="007E05BE">
        <w:t>Правилами</w:t>
      </w:r>
      <w:r w:rsidRPr="007E05BE">
        <w:t>, утвержденными настоящим постановлением, в следующих случаях: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а) в отношении банковского сопровождения контракта, заключающегося в проведении мониторинга расчетов в рамках испол</w:t>
      </w:r>
      <w:r w:rsidRPr="007E05BE">
        <w:t>нения контракта:</w:t>
      </w:r>
    </w:p>
    <w:p w:rsidR="00000000" w:rsidRPr="007E05BE" w:rsidRDefault="00D60F47">
      <w:pPr>
        <w:pStyle w:val="ConsPlusNormal"/>
        <w:ind w:firstLine="540"/>
        <w:jc w:val="both"/>
      </w:pPr>
      <w:bookmarkStart w:id="1" w:name="Par18"/>
      <w:bookmarkEnd w:id="1"/>
      <w:r w:rsidRPr="007E05BE">
        <w:t>контракт, заключаемый в соответствии с частью 16 статьи 34 Федерального закона "О контрактной системе в сфере закупок товаров, работ, услуг для обеспечения государственных и муниципальных нужд", предусматривает закупку товара или</w:t>
      </w:r>
      <w:r w:rsidRPr="007E05BE">
        <w:t xml:space="preserve">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 создан</w:t>
      </w:r>
      <w:r w:rsidRPr="007E05BE">
        <w:t xml:space="preserve">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 10 млрд. рублей (за исключением случая, указанного в </w:t>
      </w:r>
      <w:r w:rsidRPr="007E05BE">
        <w:t>абзаце третьем</w:t>
      </w:r>
      <w:r w:rsidRPr="007E05BE">
        <w:t xml:space="preserve"> настоящего подпункта);</w:t>
      </w:r>
    </w:p>
    <w:p w:rsidR="00000000" w:rsidRPr="007E05BE" w:rsidRDefault="00D60F47">
      <w:pPr>
        <w:pStyle w:val="ConsPlusNormal"/>
        <w:ind w:firstLine="540"/>
        <w:jc w:val="both"/>
      </w:pPr>
      <w:bookmarkStart w:id="2" w:name="Par19"/>
      <w:bookmarkEnd w:id="2"/>
      <w:r w:rsidRPr="007E05BE">
        <w:t>цена контракта, заключаемого с единственным поставщиком на основании актов, изданных в соответствии с пунктом 2 части 1 статьи 93 Федерального закона "О контрактной сист</w:t>
      </w:r>
      <w:r w:rsidRPr="007E05BE">
        <w:t>еме в сфере закупок товаров, работ, услуг для обеспечения государственных и муниципальных нужд" (далее - акты), превышает 10 млрд. рублей и актом предусматривается привлечение заказчиком банка в целях банковского сопровождения, а также не установлена обяза</w:t>
      </w:r>
      <w:r w:rsidRPr="007E05BE">
        <w:t>нность заказчика включить в такой контракт условие об обеспечении его исполнения;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</w:t>
      </w:r>
      <w:r w:rsidRPr="007E05BE">
        <w:t xml:space="preserve"> услуг условиям контракта:</w:t>
      </w:r>
    </w:p>
    <w:p w:rsidR="00000000" w:rsidRPr="007E05BE" w:rsidRDefault="00D60F47">
      <w:pPr>
        <w:pStyle w:val="ConsPlusNormal"/>
        <w:ind w:firstLine="540"/>
        <w:jc w:val="both"/>
      </w:pPr>
      <w:bookmarkStart w:id="3" w:name="Par21"/>
      <w:bookmarkEnd w:id="3"/>
      <w:r w:rsidRPr="007E05BE">
        <w:t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</w:t>
      </w:r>
      <w:r w:rsidRPr="007E05BE">
        <w:t xml:space="preserve">ышает 10 млрд. рублей и актом не установлена обязанность заказчика включить в такой контракт условие об обеспечении его исполнения (за исключением случая, указанного в </w:t>
      </w:r>
      <w:r w:rsidRPr="007E05BE">
        <w:t>абзаце третьем</w:t>
      </w:r>
      <w:r w:rsidRPr="007E05BE">
        <w:t xml:space="preserve"> настоящего подпункт</w:t>
      </w:r>
      <w:r w:rsidRPr="007E05BE">
        <w:t>а);</w:t>
      </w:r>
    </w:p>
    <w:p w:rsidR="00000000" w:rsidRPr="007E05BE" w:rsidRDefault="00D60F47">
      <w:pPr>
        <w:pStyle w:val="ConsPlusNormal"/>
        <w:ind w:firstLine="540"/>
        <w:jc w:val="both"/>
      </w:pPr>
      <w:bookmarkStart w:id="4" w:name="Par22"/>
      <w:bookmarkEnd w:id="4"/>
      <w:r w:rsidRPr="007E05BE">
        <w:t>начальная (максимальная) цена контракта (цена контракта, заключаемого с единственным поставщиком) превышает 15 млрд. рублей и утвержденной государственной программой Российской Федерации предусмотрена обязанность привлечь банк в целях банковс</w:t>
      </w:r>
      <w:r w:rsidRPr="007E05BE">
        <w:t>кого сопровождения.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4. Рекомендовать высшим исполнительным органам государственной власти субъектов Российской </w:t>
      </w:r>
      <w:r w:rsidRPr="007E05BE">
        <w:lastRenderedPageBreak/>
        <w:t>Федерации, органам местного самоуправления при осуществлении закупки для обеспечения нужд субъекта Российской Федерации или муниципальных нужд вк</w:t>
      </w:r>
      <w:r w:rsidRPr="007E05BE">
        <w:t>лючать в контракт в соответствии с частью 26 статьи 34 Федерального закона "О контрактной системе в сфере закупок товаров, работ, услуг для обеспечения государственных и муниципальных нужд", если начальная (максимальная) цена такого контракта (цена контрак</w:t>
      </w:r>
      <w:r w:rsidRPr="007E05BE">
        <w:t>та с единственным поставщиком (подрядчиком, исполнителем) составляет: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не менее 1 млрд. рублей (для субъекта Российской Федерации), не менее 200 млн. рублей (для муниципального образования), - условие о банковском сопровождении контракта, заключающееся в пр</w:t>
      </w:r>
      <w:r w:rsidRPr="007E05BE">
        <w:t>оведении банком, привлеченным поставщиком или заказчиком, мониторинга расчетов в рамках исполнения контракта;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не менее 5 млрд. рублей, - условие, предусматривающее привлечение поставщиком или заказчиком банка в рамках расширенного банков</w:t>
      </w:r>
      <w:bookmarkStart w:id="5" w:name="_GoBack"/>
      <w:bookmarkEnd w:id="5"/>
      <w:r w:rsidRPr="007E05BE">
        <w:t xml:space="preserve">ского </w:t>
      </w:r>
      <w:r w:rsidRPr="007E05BE">
        <w:t>сопровождения.</w:t>
      </w: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jc w:val="right"/>
      </w:pPr>
      <w:r w:rsidRPr="007E05BE">
        <w:t>Председатель Правительства</w:t>
      </w:r>
    </w:p>
    <w:p w:rsidR="00000000" w:rsidRPr="007E05BE" w:rsidRDefault="00D60F47">
      <w:pPr>
        <w:pStyle w:val="ConsPlusNormal"/>
        <w:jc w:val="right"/>
      </w:pPr>
      <w:r w:rsidRPr="007E05BE">
        <w:t>Российской Федерации</w:t>
      </w:r>
    </w:p>
    <w:p w:rsidR="00000000" w:rsidRPr="007E05BE" w:rsidRDefault="00D60F47">
      <w:pPr>
        <w:pStyle w:val="ConsPlusNormal"/>
        <w:jc w:val="right"/>
      </w:pPr>
      <w:r w:rsidRPr="007E05BE">
        <w:t>Д.МЕДВЕДЕВ</w:t>
      </w: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jc w:val="right"/>
        <w:outlineLvl w:val="0"/>
      </w:pPr>
      <w:bookmarkStart w:id="6" w:name="Par35"/>
      <w:bookmarkEnd w:id="6"/>
      <w:r w:rsidRPr="007E05BE">
        <w:t>Утверждены</w:t>
      </w:r>
    </w:p>
    <w:p w:rsidR="00000000" w:rsidRPr="007E05BE" w:rsidRDefault="00D60F47">
      <w:pPr>
        <w:pStyle w:val="ConsPlusNormal"/>
        <w:jc w:val="right"/>
      </w:pPr>
      <w:r w:rsidRPr="007E05BE">
        <w:t>постановлением Правительства</w:t>
      </w:r>
    </w:p>
    <w:p w:rsidR="00000000" w:rsidRPr="007E05BE" w:rsidRDefault="00D60F47">
      <w:pPr>
        <w:pStyle w:val="ConsPlusNormal"/>
        <w:jc w:val="right"/>
      </w:pPr>
      <w:r w:rsidRPr="007E05BE">
        <w:t>Российской Федерации</w:t>
      </w:r>
    </w:p>
    <w:p w:rsidR="00000000" w:rsidRPr="007E05BE" w:rsidRDefault="00D60F47">
      <w:pPr>
        <w:pStyle w:val="ConsPlusNormal"/>
        <w:jc w:val="right"/>
      </w:pPr>
      <w:r w:rsidRPr="007E05BE">
        <w:t xml:space="preserve">от 20 сентября 2014 г. </w:t>
      </w:r>
      <w:r w:rsidR="007E05BE" w:rsidRPr="007E05BE">
        <w:t>№</w:t>
      </w:r>
      <w:r w:rsidRPr="007E05BE">
        <w:t xml:space="preserve"> 963</w:t>
      </w: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jc w:val="center"/>
        <w:rPr>
          <w:b/>
          <w:bCs/>
          <w:sz w:val="16"/>
          <w:szCs w:val="16"/>
        </w:rPr>
      </w:pPr>
      <w:bookmarkStart w:id="7" w:name="Par40"/>
      <w:bookmarkEnd w:id="7"/>
      <w:r w:rsidRPr="007E05BE">
        <w:rPr>
          <w:b/>
          <w:bCs/>
          <w:sz w:val="16"/>
          <w:szCs w:val="16"/>
        </w:rPr>
        <w:t>ПРАВИЛА ОСУЩЕСТВЛЕНИЯ БАНКОВСКОГО СОПРОВОЖДЕНИЯ КОНТРАКТОВ</w:t>
      </w:r>
    </w:p>
    <w:p w:rsidR="00000000" w:rsidRPr="007E05BE" w:rsidRDefault="00D60F47">
      <w:pPr>
        <w:pStyle w:val="ConsPlusNormal"/>
        <w:jc w:val="center"/>
      </w:pPr>
    </w:p>
    <w:p w:rsidR="00000000" w:rsidRPr="007E05BE" w:rsidRDefault="00D60F47">
      <w:pPr>
        <w:pStyle w:val="ConsPlusNormal"/>
        <w:jc w:val="center"/>
      </w:pPr>
      <w:r w:rsidRPr="007E05BE">
        <w:t>Списо</w:t>
      </w:r>
      <w:r w:rsidRPr="007E05BE">
        <w:t>к изменяющих документов</w:t>
      </w:r>
    </w:p>
    <w:p w:rsidR="00000000" w:rsidRPr="007E05BE" w:rsidRDefault="00D60F47">
      <w:pPr>
        <w:pStyle w:val="ConsPlusNormal"/>
        <w:jc w:val="center"/>
      </w:pPr>
      <w:r w:rsidRPr="007E05BE">
        <w:t xml:space="preserve">(в ред. Постановления Правительства РФ от 22.06.2015 </w:t>
      </w:r>
      <w:r w:rsidR="007E05BE" w:rsidRPr="007E05BE">
        <w:t>№</w:t>
      </w:r>
      <w:r w:rsidRPr="007E05BE">
        <w:t xml:space="preserve"> 612)</w:t>
      </w: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jc w:val="center"/>
        <w:outlineLvl w:val="1"/>
      </w:pPr>
      <w:bookmarkStart w:id="8" w:name="Par45"/>
      <w:bookmarkEnd w:id="8"/>
      <w:r w:rsidRPr="007E05BE">
        <w:t>I. Общие положения</w:t>
      </w: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ind w:firstLine="540"/>
        <w:jc w:val="both"/>
      </w:pPr>
      <w:r w:rsidRPr="007E05BE">
        <w:t>1. Настоящие Правила устанавливают порядок осуществления банковского сопровождения гражданско-правового договора, предметом которого являются</w:t>
      </w:r>
      <w:r w:rsidRPr="007E05BE">
        <w:t xml:space="preserve"> поставка товара, выполнение работы, оказание услуги, заключенного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</w:t>
      </w:r>
      <w:r w:rsidRPr="007E05BE">
        <w:t>ьи 15 Федерального закона "О контрактной системе в сфере закупок товаров, работ, услуг для обеспечения государственных и муниципальных нужд" (далее - контракт), включающий в себя в том числе требования к банкам и порядок их отбора, условия договоров, заклю</w:t>
      </w:r>
      <w:r w:rsidRPr="007E05BE">
        <w:t>чаемых с банком, а также требования к содержанию формируемых банками отчетов.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2. Используемые в настоящих Правилах понятия означают следующее: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а) "банковское сопровождение контракта" - обеспечение банком на основании договора, заключенного с поставщиком, п</w:t>
      </w:r>
      <w:r w:rsidRPr="007E05BE">
        <w:t>одрядчиком, исполнителем (далее - поставщик) и всеми привлекаемыми в ходе исполнения контракта субподрядчиками, соисполнителями (далее - соисполнители), проведения мониторинга расчетов, осуществляемых в рамках исполнения контракта, на счете, открытом в ука</w:t>
      </w:r>
      <w:r w:rsidRPr="007E05BE">
        <w:t>занном банке, и доведение результатов мониторинга до сведения заказчика, а также оказание банком иных услуг, определенных настоящими Правилами (далее - договор о банковском сопровождении);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б) "сопровождае</w:t>
      </w:r>
      <w:r w:rsidRPr="007E05BE">
        <w:t>мый контракт" - контракт на поставку товаров, выполнение работ, оказание услуг для обеспечения государственных или муниципальных нужд, заключенный между заказчиком и поставщиком в порядке, установленном Федеральным законом "О контрактной системе в сфере за</w:t>
      </w:r>
      <w:r w:rsidRPr="007E05BE">
        <w:t>купок товаров, работ, услуг для обеспечения государственных и муниципальных нужд", и содержащий условия о банковском сопровождении контракта;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в) "отдельный счет" - счет, открытый в банке, осуществляющем банковское сопровождение контракта, поставщику, соисп</w:t>
      </w:r>
      <w:r w:rsidRPr="007E05BE">
        <w:t>олнителю, для проведения операций, включая операции в рамках исполнения сопровождаемого контракта.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3. 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</w:t>
      </w:r>
      <w:r w:rsidRPr="007E05BE">
        <w:t>случаях и порядке, которые определены настоящими Правилами,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</w:t>
      </w:r>
      <w:r w:rsidRPr="007E05BE">
        <w:t>ковское сопровождение).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lastRenderedPageBreak/>
        <w:t>4.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</w:t>
      </w:r>
      <w:r w:rsidRPr="007E05BE">
        <w:t>ровождения. Расширенное банковское сопровождение осуществляется за плату, размер которой не может превышать при цене контракта: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а) от 5 до 10 млрд. рублей - 1,09 процента цены контракта;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б) от 10 до 15 млрд. рублей - 1,05 процента цены контракта;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в) от 15 </w:t>
      </w:r>
      <w:r w:rsidRPr="007E05BE">
        <w:t>млрд. рублей - 1 процент цены контракта.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5.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контракта, заключаемого для обеспечения: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федеральных нужд поставщиком</w:t>
      </w:r>
      <w:r w:rsidRPr="007E05BE">
        <w:t xml:space="preserve">, - в случаях, предусмотренных </w:t>
      </w:r>
      <w:r w:rsidRPr="007E05BE">
        <w:t>абзацем вторым подпункта "а"</w:t>
      </w:r>
      <w:r w:rsidRPr="007E05BE">
        <w:t xml:space="preserve"> и </w:t>
      </w:r>
      <w:r w:rsidRPr="007E05BE">
        <w:t>абзацем третьим подпункта "б" пункта 3</w:t>
      </w:r>
      <w:r w:rsidRPr="007E05BE">
        <w:t xml:space="preserve"> постановления Правительства Российской Федераци</w:t>
      </w:r>
      <w:r w:rsidRPr="007E05BE">
        <w:t xml:space="preserve">и от 20 сентября 2014 г. </w:t>
      </w:r>
      <w:r w:rsidR="007E05BE" w:rsidRPr="007E05BE">
        <w:t>№</w:t>
      </w:r>
      <w:r w:rsidRPr="007E05BE">
        <w:t xml:space="preserve"> 963 "Об осуществлении банковского сопровождения контрактов";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федеральных нужд заказчиком, - в случаях, предусмотренных </w:t>
      </w:r>
      <w:r w:rsidRPr="007E05BE">
        <w:t>абзацем третьим подпункта "а"</w:t>
      </w:r>
      <w:r w:rsidRPr="007E05BE">
        <w:t xml:space="preserve"> и </w:t>
      </w:r>
      <w:r w:rsidRPr="007E05BE">
        <w:t>абзацем вторым подпункта "б" пункта 3</w:t>
      </w:r>
      <w:r w:rsidRPr="007E05BE">
        <w:t xml:space="preserve"> указанного постановления.</w:t>
      </w:r>
    </w:p>
    <w:p w:rsidR="00000000" w:rsidRPr="007E05BE" w:rsidRDefault="00D60F47">
      <w:pPr>
        <w:pStyle w:val="ConsPlusNormal"/>
        <w:ind w:firstLine="540"/>
        <w:jc w:val="both"/>
      </w:pPr>
      <w:bookmarkStart w:id="9" w:name="Par60"/>
      <w:bookmarkEnd w:id="9"/>
      <w:r w:rsidRPr="007E05BE">
        <w:t>6. Условия сопровождаемого контракта, предусматривающие привлечение поставщиком банка в целях банковского сопровождения такого контракта, заключающегося</w:t>
      </w:r>
      <w:r w:rsidRPr="007E05BE">
        <w:t xml:space="preserve"> в проведении мониторинга расчетов в рамках исполнения контракта, включают: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а) следующие обязанности поставщика: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осуществлять расчеты, связанные с исполнением обязательств по сопровождаемому контракту на отдельном счете, открытом в банке, осуществляющем ба</w:t>
      </w:r>
      <w:r w:rsidRPr="007E05BE">
        <w:t>нковское сопровождение контракта, а также заключить с банком договор о банковском сопровождении в срок, установленный сопровождаемым контрактом;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определять в договорах, заключаемых с соисполнителями, условия осуществления расчетов в рамках исполнения обяза</w:t>
      </w:r>
      <w:r w:rsidRPr="007E05BE">
        <w:t>тельств по таким договорам на отдельном счете для проведения операций, включая операции в рамках исполнения контракта, открытом в банке, осуществляющем сопровождение контракта;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предоставлять заказчику и банку сведения о привлекаемых им в рамках исполнения </w:t>
      </w:r>
      <w:r w:rsidRPr="007E05BE">
        <w:t xml:space="preserve">обязательств по сопровождаемому контракту 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код причины постановки на </w:t>
      </w:r>
      <w:r w:rsidRPr="007E05BE">
        <w:t>учет);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б) ответственность поставщика за несоблюдение условий, установленных сопровождаемым контрактом;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в) обязанность заказчика оплачивать поставленные товары (выполненные работы, оказанные услуги) по сопровождаемому контракту на отдельный счет;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г) право з</w:t>
      </w:r>
      <w:r w:rsidRPr="007E05BE">
        <w:t>аказчика в соответствии с законодательством Российской Федерации на односторонний отказ от исполнения сопровождаемого контракта.</w:t>
      </w:r>
    </w:p>
    <w:p w:rsidR="00000000" w:rsidRPr="007E05BE" w:rsidRDefault="00D60F47">
      <w:pPr>
        <w:pStyle w:val="ConsPlusNormal"/>
        <w:ind w:firstLine="540"/>
        <w:jc w:val="both"/>
      </w:pPr>
      <w:bookmarkStart w:id="10" w:name="Par68"/>
      <w:bookmarkEnd w:id="10"/>
      <w:r w:rsidRPr="007E05BE">
        <w:t>7. Условия сопровождаемого контракта, предусматривающие привлечение заказчиком банка в целях проведения мониторинга р</w:t>
      </w:r>
      <w:r w:rsidRPr="007E05BE">
        <w:t xml:space="preserve">асчетов в рамках исполнения контракта, кроме условий, предусмотренных </w:t>
      </w:r>
      <w:r w:rsidRPr="007E05BE">
        <w:t>пунктом 6</w:t>
      </w:r>
      <w:r w:rsidRPr="007E05BE">
        <w:t xml:space="preserve"> настоящих Правил, включают: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а) сведения о привлекаемом заказчиком банке;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б) обязанность поставщика заключить с банком, определенным заказчиком, договор о банковском сопровождении контракта, проект которого является приложением к проекту сопровождаемого контракта.</w:t>
      </w:r>
    </w:p>
    <w:p w:rsidR="00000000" w:rsidRPr="007E05BE" w:rsidRDefault="00D60F47">
      <w:pPr>
        <w:pStyle w:val="ConsPlusNormal"/>
        <w:ind w:firstLine="540"/>
        <w:jc w:val="both"/>
      </w:pPr>
      <w:bookmarkStart w:id="11" w:name="Par71"/>
      <w:bookmarkEnd w:id="11"/>
      <w:r w:rsidRPr="007E05BE">
        <w:t>8. Условия сопровождаемого контракта, предусматривающие</w:t>
      </w:r>
      <w:r w:rsidRPr="007E05BE">
        <w:t xml:space="preserve"> привлечение банка в целях расширенного банковского сопровождения с оказанием предусмотренных </w:t>
      </w:r>
      <w:r w:rsidRPr="007E05BE">
        <w:t>пунктом 9</w:t>
      </w:r>
      <w:r w:rsidRPr="007E05BE">
        <w:t xml:space="preserve"> настоящих Правил дополнительных услуг (далее - расширенный сопровождаемый контракт), включают след</w:t>
      </w:r>
      <w:r w:rsidRPr="007E05BE">
        <w:t>ующие обязанности заказчика: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а) определять документы, которые проверяются банком на соответствие содержанию контракта и (или) фактически поставленным товарам (выполненным работам (их результатам), оказанным услугам) (далее - документы, подтверждающие основ</w:t>
      </w:r>
      <w:r w:rsidRPr="007E05BE">
        <w:t>ание платежа);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б) определять соисполнителей, платежные документы которых проверяются банком на соответствие документам, подтверждающим основание платежа;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в) согласовывать банку перечень дополнительной информации, включаемой в основание осуществления платеж</w:t>
      </w:r>
      <w:r w:rsidRPr="007E05BE">
        <w:t>а, указываемое в платежном документе поставщика, соисполнителя (далее - платежный документ);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г) согласовывать банку порядок осуществления банком проверки платежных документов на соответствие документам, подтверждающим основание платежа, и содержанию контра</w:t>
      </w:r>
      <w:r w:rsidRPr="007E05BE">
        <w:t>кта, а также документов, подтверждающих основание платежа, на соответствие фактически поставленным товарам (выполненным работам (их результатам), оказанным услугам);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д) определять случаи, при которых банк согласовывает с заказчиком отказ в осуществлении пл</w:t>
      </w:r>
      <w:r w:rsidRPr="007E05BE">
        <w:t>атежа по платежным документам;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е) рассмотреть в течение 5 дней запрос банка о проведении платежей поставщика, соисполнителей;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lastRenderedPageBreak/>
        <w:t>ж) рассмотреть в течение 5 дней запрос поставщика о несогласии с отказом банка в проведении платежа поставщика, соисполнителей;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з) согласовывать с банком ответственность банка в связи с его отказом в осуществлении платежа по платежным документам.</w:t>
      </w:r>
    </w:p>
    <w:p w:rsidR="00000000" w:rsidRPr="007E05BE" w:rsidRDefault="00D60F47">
      <w:pPr>
        <w:pStyle w:val="ConsPlusNormal"/>
        <w:ind w:firstLine="540"/>
        <w:jc w:val="both"/>
      </w:pPr>
      <w:bookmarkStart w:id="12" w:name="Par80"/>
      <w:bookmarkEnd w:id="12"/>
      <w:r w:rsidRPr="007E05BE">
        <w:t xml:space="preserve">9. Расширенный сопровождаемый контракт, включающий условие о привлечении банка заказчиком, помимо условий, предусмотренных </w:t>
      </w:r>
      <w:r w:rsidRPr="007E05BE">
        <w:t>пунктами 7</w:t>
      </w:r>
      <w:r w:rsidRPr="007E05BE">
        <w:t xml:space="preserve"> и </w:t>
      </w:r>
      <w:r w:rsidRPr="007E05BE">
        <w:t>8</w:t>
      </w:r>
      <w:r w:rsidRPr="007E05BE">
        <w:t xml:space="preserve"> настоящих Правил, включает условия об обеспечении банком (в том числе с привлечением третьих лиц) хотя бы одного из следующих действий: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а</w:t>
      </w:r>
      <w:r w:rsidRPr="007E05BE">
        <w:t>) мониторинг исполнения сопровождаемого контракта, включающего анализ соответствия содержания документов, подтверждающих основание платежа, представляемых поставщиком и соисполнителями: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срокам поставки товаров (выполнения работ, оказания услуг) и количеств</w:t>
      </w:r>
      <w:r w:rsidRPr="007E05BE">
        <w:t>у товаров (объему работ, услуг), предусмотренных сопровождаемым контрактом;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утвержденной в установленном порядке проектной документации, утвержденному графику выполнения работ и фактическим результатам выполненных работ (их отдельных этапов), в случае если</w:t>
      </w:r>
      <w:r w:rsidRPr="007E05BE">
        <w:t xml:space="preserve"> предметом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 (общая стоимость проверенных банком работ дол</w:t>
      </w:r>
      <w:r w:rsidRPr="007E05BE">
        <w:t>жна составлять не менее 75 процентов общей стоимости строительства);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б) оказание агентских услуг при осуществлении строительного контроля и (или) технического (технологического) надзора.</w:t>
      </w: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jc w:val="center"/>
        <w:outlineLvl w:val="1"/>
      </w:pPr>
      <w:bookmarkStart w:id="13" w:name="Par86"/>
      <w:bookmarkEnd w:id="13"/>
      <w:r w:rsidRPr="007E05BE">
        <w:t>II. Порядок отбора банков, требования к банкам, условия</w:t>
      </w:r>
    </w:p>
    <w:p w:rsidR="00000000" w:rsidRPr="007E05BE" w:rsidRDefault="00D60F47">
      <w:pPr>
        <w:pStyle w:val="ConsPlusNormal"/>
        <w:jc w:val="center"/>
      </w:pPr>
      <w:r w:rsidRPr="007E05BE">
        <w:t>до</w:t>
      </w:r>
      <w:r w:rsidRPr="007E05BE">
        <w:t>говора о банковском сопровождении</w:t>
      </w: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ind w:firstLine="540"/>
        <w:jc w:val="both"/>
      </w:pPr>
      <w:bookmarkStart w:id="14" w:name="Par89"/>
      <w:bookmarkEnd w:id="14"/>
      <w:r w:rsidRPr="007E05BE">
        <w:t xml:space="preserve">10. 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</w:t>
      </w:r>
      <w:r w:rsidRPr="007E05BE">
        <w:t>банковских гарантий в целях налогообложения.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федеральных нужд, нужд субъекта Российской Федерации, </w:t>
      </w:r>
      <w:r w:rsidRPr="007E05BE">
        <w:t>муниципальных нужд, из указанного перечня этот банк осуществляет банковское сопровождение контракта до завершения контракта, если соответственно Правительством Российской Федерации, высшим исполнительным органом государственной власти субъекта Российской Ф</w:t>
      </w:r>
      <w:r w:rsidRPr="007E05BE">
        <w:t>едерации, местной администрацией не принято решение о прекращении таким банком банковского сопровождения контракта.</w:t>
      </w:r>
    </w:p>
    <w:p w:rsidR="00000000" w:rsidRPr="007E05BE" w:rsidRDefault="00D60F47">
      <w:pPr>
        <w:pStyle w:val="ConsPlusNormal"/>
        <w:jc w:val="both"/>
      </w:pPr>
      <w:r w:rsidRPr="007E05BE">
        <w:t xml:space="preserve">(абзац введен Постановлением Правительства РФ от 22.06.2015 </w:t>
      </w:r>
      <w:r w:rsidR="007E05BE" w:rsidRPr="007E05BE">
        <w:t>№</w:t>
      </w:r>
      <w:r w:rsidRPr="007E05BE">
        <w:t xml:space="preserve"> 612)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Особенности осуществления банковского сопровождения контрактов, в том чис</w:t>
      </w:r>
      <w:r w:rsidRPr="007E05BE">
        <w:t>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000000" w:rsidRPr="007E05BE" w:rsidRDefault="00D60F47">
      <w:pPr>
        <w:pStyle w:val="ConsPlusNormal"/>
        <w:jc w:val="both"/>
      </w:pPr>
      <w:r w:rsidRPr="007E05BE">
        <w:t xml:space="preserve">(абзац введен Постановлением Правительства РФ от 22.06.2015 </w:t>
      </w:r>
      <w:r w:rsidR="007E05BE" w:rsidRPr="007E05BE">
        <w:t>№</w:t>
      </w:r>
      <w:r w:rsidRPr="007E05BE">
        <w:t xml:space="preserve"> 612)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11. В</w:t>
      </w:r>
      <w:r w:rsidRPr="007E05BE">
        <w:t xml:space="preserve"> случае если между указанным в </w:t>
      </w:r>
      <w:r w:rsidRPr="007E05BE">
        <w:t>пункте 10</w:t>
      </w:r>
      <w:r w:rsidRPr="007E05BE">
        <w:t xml:space="preserve">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</w:t>
      </w:r>
      <w:r w:rsidRPr="007E05BE">
        <w:t>30 процентов цены контракта, но не менее размера предоставляемого по сопровождаемому контракту аванса, договор о банковском сопровождении заключается с таким банком (если банк не отказался от его заключения). В иных случаях, а также в случае отказа банка о</w:t>
      </w:r>
      <w:r w:rsidRPr="007E05BE">
        <w:t>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Федерации.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12. В случае если банк привлекается заказчиком, отбор банка осуществляетс</w:t>
      </w:r>
      <w:r w:rsidRPr="007E05BE">
        <w:t xml:space="preserve">я способами, предусмотренными Федеральным законом "О контрактной системе в сфере закупок товаров, работ, услуг для обеспечения государственных и муниципальных нужд", из перечня банков, указанного в </w:t>
      </w:r>
      <w:r w:rsidRPr="007E05BE">
        <w:t xml:space="preserve">пункте </w:t>
      </w:r>
      <w:r w:rsidRPr="007E05BE">
        <w:t>10</w:t>
      </w:r>
      <w:r w:rsidRPr="007E05BE">
        <w:t xml:space="preserve"> настоящих Правил.</w:t>
      </w:r>
    </w:p>
    <w:p w:rsidR="00000000" w:rsidRPr="007E05BE" w:rsidRDefault="00D60F47">
      <w:pPr>
        <w:pStyle w:val="ConsPlusNormal"/>
        <w:ind w:firstLine="540"/>
        <w:jc w:val="both"/>
      </w:pPr>
      <w:bookmarkStart w:id="15" w:name="Par96"/>
      <w:bookmarkEnd w:id="15"/>
      <w:r w:rsidRPr="007E05BE">
        <w:t>13. Договор о банковском сопровождении должен содержать: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а) порядок и сроки открытия отдельного счета поставщику, соисполнителям;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б) права и обязанности сторон;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в) порядок и сроки зачисления и списания денежных средств с о</w:t>
      </w:r>
      <w:r w:rsidRPr="007E05BE">
        <w:t>тдельного счета;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г) условия о возможности списания по требованию заказчика денежных средств с отдельного счета, открытого поставщику, в размере предоставленного аванса на условиях, определенных сторонами в сопровождаемом контракте, в случае если сопровожда</w:t>
      </w:r>
      <w:r w:rsidRPr="007E05BE">
        <w:t>емым контрактом не предусмотрено предоставление обеспечения его исполнения;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д) обязанность банка в рамках мониторинга расчетов, осуществляемых при исполнении сопровождаемого контракта, предоставлять ежемесячно заказчику с соблюдением положений законодатель</w:t>
      </w:r>
      <w:r w:rsidRPr="007E05BE">
        <w:t>ства Российской Федерации о банковской тайне: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lastRenderedPageBreak/>
        <w:t>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отчет, содержание которого определяется </w:t>
      </w:r>
      <w:r w:rsidRPr="007E05BE">
        <w:t>пунктами 15</w:t>
      </w:r>
      <w:r w:rsidRPr="007E05BE">
        <w:t xml:space="preserve"> и </w:t>
      </w:r>
      <w:r w:rsidRPr="007E05BE">
        <w:t>16</w:t>
      </w:r>
      <w:r w:rsidRPr="007E05BE">
        <w:t xml:space="preserve"> настоящих Правил;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сведения о результатах проведенной банком идентификации поставщика, соисполнителя при открытии ему отдельного счета;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е) случаи и порядок внесения изменений в договор о банковском сопровождении и его расторжения.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14. Договор о банковском сопровождении, заключаемый в рамках расширенного банковского сопровождения, помимо условий, предусмотренных </w:t>
      </w:r>
      <w:r w:rsidRPr="007E05BE">
        <w:t>пунктом 13</w:t>
      </w:r>
      <w:r w:rsidRPr="007E05BE">
        <w:t xml:space="preserve"> настоящих Правил, должен содержать: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а) согласованную с заказчиком информацию, указываемую в платежном документе;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б) право банка осуществить проверку платежного документа в порядке и сроки, которые согласованы с заказчик</w:t>
      </w:r>
      <w:r w:rsidRPr="007E05BE">
        <w:t>ом;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в) перечень и порядок представления поставщиком, соисполнителями документов, подтверждающих основание платежа;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г) порядок и сроки проверки банком представляемых поставщиком, соисполнителями документов, подтверждающих основание платежа, на соответствие </w:t>
      </w:r>
      <w:r w:rsidRPr="007E05BE">
        <w:t>фактически поставленным товарам (выполненным работам (их результатам), оказанным услугам);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д) право банка отказать в осуществлении платежа по платежным документам, а также случаи, порядок и условия такого отказа;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е) ответственность банка в связи с его отка</w:t>
      </w:r>
      <w:r w:rsidRPr="007E05BE">
        <w:t>зом в осуществлении платежа по платежным документам;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ж) обязанность банка предоставлять заказчику отчет о результатах мониторинга фактического исполнения сопровождаемого контракта.</w:t>
      </w: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jc w:val="center"/>
        <w:outlineLvl w:val="1"/>
      </w:pPr>
      <w:bookmarkStart w:id="16" w:name="Par115"/>
      <w:bookmarkEnd w:id="16"/>
      <w:r w:rsidRPr="007E05BE">
        <w:t>III. Требования к содержанию формируемых банками отчетов</w:t>
      </w: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ind w:firstLine="540"/>
        <w:jc w:val="both"/>
      </w:pPr>
      <w:bookmarkStart w:id="17" w:name="Par117"/>
      <w:bookmarkEnd w:id="17"/>
      <w:r w:rsidRPr="007E05BE">
        <w:t>15. 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 отдельному счету поставщика, соисполнителя о проведении операций в форме выписки</w:t>
      </w:r>
      <w:r w:rsidRPr="007E05BE">
        <w:t xml:space="preserve"> о движении денежных средств по отдельному счету за отчетный календарный месяц, оборотно-сальдовой ведомости по отдельному счету за отчетный месяц, а также информацию о текущих остатках на отдельном счете на последнее число отчетного месяца.</w:t>
      </w:r>
    </w:p>
    <w:p w:rsidR="00000000" w:rsidRPr="007E05BE" w:rsidRDefault="00D60F47">
      <w:pPr>
        <w:pStyle w:val="ConsPlusNormal"/>
        <w:ind w:firstLine="540"/>
        <w:jc w:val="both"/>
      </w:pPr>
      <w:bookmarkStart w:id="18" w:name="Par118"/>
      <w:bookmarkEnd w:id="18"/>
      <w:r w:rsidRPr="007E05BE">
        <w:t>16</w:t>
      </w:r>
      <w:r w:rsidRPr="007E05BE">
        <w:t xml:space="preserve">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 </w:t>
      </w:r>
      <w:r w:rsidRPr="007E05BE">
        <w:t>пункте 15</w:t>
      </w:r>
      <w:r w:rsidRPr="007E05BE">
        <w:t xml:space="preserve"> нас</w:t>
      </w:r>
      <w:r w:rsidRPr="007E05BE">
        <w:t>тоящих Правил: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</w:t>
      </w:r>
      <w:r w:rsidRPr="007E05BE">
        <w:t>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б) информацию о соответствии содержания документ</w:t>
      </w:r>
      <w:r w:rsidRPr="007E05BE">
        <w:t>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</w:t>
      </w:r>
      <w:r w:rsidRPr="007E05BE">
        <w:t>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анализ информации о соответствии стоимости определенных договором постав</w:t>
      </w:r>
      <w:r w:rsidRPr="007E05BE">
        <w:t>щика с соисполнителем видов строительных работ среднерыночным значениям;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</w:t>
      </w:r>
      <w:r w:rsidRPr="007E05BE">
        <w:t xml:space="preserve"> составлять не менее 75 процентов общей стоимости строительства);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 xml:space="preserve">информацию о соответствии выполняемых работ, определенных контрактом в качестве объекта мониторинга, проектной документации, условиям сопровождаемого контракта, включая сметные приложения и </w:t>
      </w:r>
      <w:r w:rsidRPr="007E05BE">
        <w:t>калькуляцию;</w:t>
      </w:r>
    </w:p>
    <w:p w:rsidR="00000000" w:rsidRPr="007E05BE" w:rsidRDefault="00D60F47">
      <w:pPr>
        <w:pStyle w:val="ConsPlusNormal"/>
        <w:ind w:firstLine="540"/>
        <w:jc w:val="both"/>
      </w:pPr>
      <w:r w:rsidRPr="007E05BE">
        <w:t>в) иную информацию, предусмотренную контрактом.</w:t>
      </w:r>
    </w:p>
    <w:p w:rsidR="00000000" w:rsidRPr="007E05BE" w:rsidRDefault="00D60F47">
      <w:pPr>
        <w:pStyle w:val="ConsPlusNormal"/>
        <w:jc w:val="both"/>
      </w:pPr>
    </w:p>
    <w:p w:rsidR="00000000" w:rsidRPr="007E05BE" w:rsidRDefault="00D60F47">
      <w:pPr>
        <w:pStyle w:val="ConsPlusNormal"/>
        <w:jc w:val="both"/>
      </w:pPr>
    </w:p>
    <w:p w:rsidR="00D60F47" w:rsidRPr="007E05BE" w:rsidRDefault="00D60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0F47" w:rsidRPr="007E05B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47" w:rsidRDefault="00D60F47">
      <w:pPr>
        <w:spacing w:after="0" w:line="240" w:lineRule="auto"/>
      </w:pPr>
      <w:r>
        <w:separator/>
      </w:r>
    </w:p>
  </w:endnote>
  <w:endnote w:type="continuationSeparator" w:id="0">
    <w:p w:rsidR="00D60F47" w:rsidRDefault="00D6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0F4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47" w:rsidRDefault="00D60F47">
      <w:pPr>
        <w:spacing w:after="0" w:line="240" w:lineRule="auto"/>
      </w:pPr>
      <w:r>
        <w:separator/>
      </w:r>
    </w:p>
  </w:footnote>
  <w:footnote w:type="continuationSeparator" w:id="0">
    <w:p w:rsidR="00D60F47" w:rsidRDefault="00D6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0F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E"/>
    <w:rsid w:val="007E05BE"/>
    <w:rsid w:val="00AE55D4"/>
    <w:rsid w:val="00D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3147</Words>
  <Characters>17943</Characters>
  <Application>Microsoft Office Word</Application>
  <DocSecurity>2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20.09.2014 N 963(ред. от 22.06.2015)"Об осуществлении банковского сопровождения контрактов"(вместе с "Правилами осуществления банковского сопровождения контрактов")</vt:lpstr>
    </vt:vector>
  </TitlesOfParts>
  <Company/>
  <LinksUpToDate>false</LinksUpToDate>
  <CharactersWithSpaces>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20.09.2014 N 963(ред. от 22.06.2015)"Об осуществлении банковского сопровождения контрактов"(вместе с "Правилами осуществления банковского сопровождения контрактов")</dc:title>
  <dc:creator>Институт госзакупок (www.roszakupki.ru)</dc:creator>
  <cp:lastModifiedBy>vovka</cp:lastModifiedBy>
  <cp:revision>2</cp:revision>
  <dcterms:created xsi:type="dcterms:W3CDTF">2015-06-25T10:41:00Z</dcterms:created>
  <dcterms:modified xsi:type="dcterms:W3CDTF">2015-06-25T10:41:00Z</dcterms:modified>
</cp:coreProperties>
</file>