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2172B" w:rsidRDefault="003266D9">
      <w:pPr>
        <w:pStyle w:val="ConsPlusNormal"/>
        <w:jc w:val="both"/>
        <w:outlineLvl w:val="0"/>
      </w:pPr>
    </w:p>
    <w:p w:rsidR="00000000" w:rsidRPr="0062172B" w:rsidRDefault="003266D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62172B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>ПОСТАНОВЛЕНИЕ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 xml:space="preserve">от 26 декабря 2013 г. </w:t>
      </w:r>
      <w:r w:rsidR="0062172B">
        <w:rPr>
          <w:b/>
          <w:bCs/>
          <w:sz w:val="16"/>
          <w:szCs w:val="16"/>
        </w:rPr>
        <w:t xml:space="preserve"> №</w:t>
      </w:r>
      <w:r w:rsidRPr="0062172B">
        <w:rPr>
          <w:b/>
          <w:bCs/>
          <w:sz w:val="16"/>
          <w:szCs w:val="16"/>
        </w:rPr>
        <w:t xml:space="preserve"> 1255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>О ПРАВИЛАХ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>РАЗРАБОТКИ ГОСУДАРСТВЕННОГО ОБОРОННОГО ЗАКАЗА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>И ЕГО ОСНОВНЫХ ПОКАЗАТЕЛЕЙ</w:t>
      </w:r>
    </w:p>
    <w:p w:rsidR="00000000" w:rsidRPr="0062172B" w:rsidRDefault="003266D9">
      <w:pPr>
        <w:pStyle w:val="ConsPlusNormal"/>
        <w:jc w:val="center"/>
      </w:pPr>
    </w:p>
    <w:p w:rsidR="00000000" w:rsidRPr="0062172B" w:rsidRDefault="003266D9">
      <w:pPr>
        <w:pStyle w:val="ConsPlusNormal"/>
        <w:jc w:val="center"/>
      </w:pPr>
      <w:r w:rsidRPr="0062172B">
        <w:t>Список изменяющих документов</w:t>
      </w:r>
    </w:p>
    <w:p w:rsidR="00000000" w:rsidRPr="0062172B" w:rsidRDefault="003266D9">
      <w:pPr>
        <w:pStyle w:val="ConsPlusNormal"/>
        <w:jc w:val="center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ind w:firstLine="540"/>
        <w:jc w:val="both"/>
      </w:pPr>
      <w:r w:rsidRPr="0062172B">
        <w:t>Во исполнение Федерального закона "О государственном оборонном заказе" Правительство Российской Федерации постановляет: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1. Утвердить прил</w:t>
      </w:r>
      <w:r w:rsidRPr="0062172B">
        <w:t xml:space="preserve">агаемые </w:t>
      </w:r>
      <w:r w:rsidRPr="0062172B">
        <w:t>Правила</w:t>
      </w:r>
      <w:r w:rsidRPr="0062172B">
        <w:t xml:space="preserve"> разработки государственного оборонного заказа и его основных показателей.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2. Признать утратившими силу: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 xml:space="preserve">постановление Правительства Российской Федерации от 5 декабря 2005 г. </w:t>
      </w:r>
      <w:r w:rsidR="0062172B">
        <w:t xml:space="preserve"> №</w:t>
      </w:r>
      <w:r w:rsidRPr="0062172B">
        <w:t xml:space="preserve"> 724 "О пор</w:t>
      </w:r>
      <w:r w:rsidRPr="0062172B">
        <w:t xml:space="preserve">ядке разработки проекта государственного оборонного заказа и его основных показателей" (Собрание законодательства Российской Федерации, 2005, </w:t>
      </w:r>
      <w:r w:rsidR="0062172B">
        <w:t xml:space="preserve"> №</w:t>
      </w:r>
      <w:r w:rsidRPr="0062172B">
        <w:t xml:space="preserve"> 50, ст. 5310);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пункт 4 изменений, которые вносятся в акты Правительства Российской Федерации в связи с образован</w:t>
      </w:r>
      <w:r w:rsidRPr="0062172B">
        <w:t xml:space="preserve">ием Военно-промышленной комиссии при Правительстве Российской Федерации, утвержденных постановлением Правительства Российской Федерации от 11 ноября 2006 г. </w:t>
      </w:r>
      <w:r w:rsidR="0062172B">
        <w:t xml:space="preserve"> №</w:t>
      </w:r>
      <w:r w:rsidRPr="0062172B">
        <w:t xml:space="preserve"> 666 "О внесении изменений в некоторые акты Правительства Российской Федерации в связи с образован</w:t>
      </w:r>
      <w:r w:rsidRPr="0062172B">
        <w:t xml:space="preserve">ием Военно-промышленной комиссии при Правительстве Российской Федерации" (Собрание законодательства Российской Федерации, 2006, </w:t>
      </w:r>
      <w:r w:rsidR="0062172B">
        <w:t xml:space="preserve"> №</w:t>
      </w:r>
      <w:r w:rsidRPr="0062172B">
        <w:t xml:space="preserve"> 4</w:t>
      </w:r>
      <w:bookmarkStart w:id="1" w:name="_GoBack"/>
      <w:r w:rsidRPr="0062172B">
        <w:t>7, ст. 4897).</w:t>
      </w:r>
    </w:p>
    <w:bookmarkEnd w:id="1"/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right"/>
      </w:pPr>
      <w:r w:rsidRPr="0062172B">
        <w:t>Председатель Правительства</w:t>
      </w:r>
    </w:p>
    <w:p w:rsidR="00000000" w:rsidRPr="0062172B" w:rsidRDefault="003266D9">
      <w:pPr>
        <w:pStyle w:val="ConsPlusNormal"/>
        <w:jc w:val="right"/>
      </w:pPr>
      <w:r w:rsidRPr="0062172B">
        <w:t>Российской Федерации</w:t>
      </w:r>
    </w:p>
    <w:p w:rsidR="00000000" w:rsidRPr="0062172B" w:rsidRDefault="003266D9">
      <w:pPr>
        <w:pStyle w:val="ConsPlusNormal"/>
        <w:jc w:val="right"/>
      </w:pPr>
      <w:r w:rsidRPr="0062172B">
        <w:t>Д.МЕДВЕДЕВ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right"/>
        <w:outlineLvl w:val="0"/>
      </w:pPr>
      <w:bookmarkStart w:id="2" w:name="Par27"/>
      <w:bookmarkEnd w:id="2"/>
      <w:r w:rsidRPr="0062172B">
        <w:t>Утверждены</w:t>
      </w:r>
    </w:p>
    <w:p w:rsidR="00000000" w:rsidRPr="0062172B" w:rsidRDefault="003266D9">
      <w:pPr>
        <w:pStyle w:val="ConsPlusNormal"/>
        <w:jc w:val="right"/>
      </w:pPr>
      <w:r w:rsidRPr="0062172B">
        <w:t>постановлением Правительства</w:t>
      </w:r>
    </w:p>
    <w:p w:rsidR="00000000" w:rsidRPr="0062172B" w:rsidRDefault="003266D9">
      <w:pPr>
        <w:pStyle w:val="ConsPlusNormal"/>
        <w:jc w:val="right"/>
      </w:pPr>
      <w:r w:rsidRPr="0062172B">
        <w:t>Российской Федерации</w:t>
      </w:r>
    </w:p>
    <w:p w:rsidR="00000000" w:rsidRPr="0062172B" w:rsidRDefault="003266D9">
      <w:pPr>
        <w:pStyle w:val="ConsPlusNormal"/>
        <w:jc w:val="right"/>
      </w:pPr>
      <w:r w:rsidRPr="0062172B">
        <w:t xml:space="preserve">от 26 декабря 2013 г. </w:t>
      </w:r>
      <w:r w:rsidR="0062172B">
        <w:t xml:space="preserve"> №</w:t>
      </w:r>
      <w:r w:rsidRPr="0062172B">
        <w:t xml:space="preserve"> 1255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 w:rsidRPr="0062172B">
        <w:rPr>
          <w:b/>
          <w:bCs/>
          <w:sz w:val="16"/>
          <w:szCs w:val="16"/>
        </w:rPr>
        <w:t>ПРАВИЛА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>РАЗРАБОТКИ ГОСУДАРСТВЕННОГО ОБОРОННОГО ЗАКАЗА</w:t>
      </w:r>
    </w:p>
    <w:p w:rsidR="00000000" w:rsidRPr="0062172B" w:rsidRDefault="003266D9">
      <w:pPr>
        <w:pStyle w:val="ConsPlusNormal"/>
        <w:jc w:val="center"/>
        <w:rPr>
          <w:b/>
          <w:bCs/>
          <w:sz w:val="16"/>
          <w:szCs w:val="16"/>
        </w:rPr>
      </w:pPr>
      <w:r w:rsidRPr="0062172B">
        <w:rPr>
          <w:b/>
          <w:bCs/>
          <w:sz w:val="16"/>
          <w:szCs w:val="16"/>
        </w:rPr>
        <w:t>И ЕГО ОСНОВНЫХ ПОКАЗАТЕЛЕЙ</w:t>
      </w:r>
    </w:p>
    <w:p w:rsidR="00000000" w:rsidRPr="0062172B" w:rsidRDefault="003266D9">
      <w:pPr>
        <w:pStyle w:val="ConsPlusNormal"/>
        <w:jc w:val="center"/>
      </w:pPr>
    </w:p>
    <w:p w:rsidR="00000000" w:rsidRPr="0062172B" w:rsidRDefault="003266D9">
      <w:pPr>
        <w:pStyle w:val="ConsPlusNormal"/>
        <w:jc w:val="center"/>
      </w:pPr>
      <w:r w:rsidRPr="0062172B">
        <w:t>Список изменяющих документов</w:t>
      </w:r>
    </w:p>
    <w:p w:rsidR="00000000" w:rsidRPr="0062172B" w:rsidRDefault="003266D9">
      <w:pPr>
        <w:pStyle w:val="ConsPlusNormal"/>
        <w:jc w:val="center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</w:t>
      </w:r>
      <w:r w:rsidRPr="0062172B">
        <w:t>1298)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center"/>
        <w:outlineLvl w:val="1"/>
      </w:pPr>
      <w:bookmarkStart w:id="4" w:name="Par39"/>
      <w:bookmarkEnd w:id="4"/>
      <w:r w:rsidRPr="0062172B">
        <w:t>I. Общие положения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ind w:firstLine="540"/>
        <w:jc w:val="both"/>
      </w:pPr>
      <w:r w:rsidRPr="0062172B">
        <w:t>1. Настоящие Правила устанавливают порядок разработки государственного оборонного заказа и его основных показателей, определения состава государственного оборонного заказа и взаимодействия в этих целях коллегии Военно-п</w:t>
      </w:r>
      <w:r w:rsidRPr="0062172B">
        <w:t>ромышленной комиссии Российской Федерации (далее - коллегия), государственных заказчиков государственного оборонного заказа (далее - государственные заказчики), других заинтересованных федеральных органов исполнительной власти и организаций.</w:t>
      </w:r>
    </w:p>
    <w:p w:rsidR="00000000" w:rsidRPr="0062172B" w:rsidRDefault="003266D9">
      <w:pPr>
        <w:pStyle w:val="ConsPlusNormal"/>
        <w:jc w:val="both"/>
      </w:pPr>
      <w:r w:rsidRPr="0062172B">
        <w:t>(в ред. Постан</w:t>
      </w:r>
      <w:r w:rsidRPr="0062172B">
        <w:t xml:space="preserve">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2. Государственный оборонный заказ формируется коллегией ежегодно на очередной год и плановый период по предложениям государственных заказчиков, разрабатываемым с участием федеральных органов исполнительной вл</w:t>
      </w:r>
      <w:r w:rsidRPr="0062172B">
        <w:t>асти и организаций.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 xml:space="preserve">3. Предложения по государственному оборонному заказу и его основным показателям разрабатываются государственными заказчиками в соответствии с порядком государственного </w:t>
      </w:r>
      <w:r w:rsidRPr="0062172B">
        <w:lastRenderedPageBreak/>
        <w:t>регулир</w:t>
      </w:r>
      <w:r w:rsidRPr="0062172B">
        <w:t>ования цен на продукцию, поставляемую по государственному оборонному заказу, и порядком применения видов цен на продукцию по государственному оборонному заказу.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Предложения по государственному оборонному заказу представляются государственными заказчиками п</w:t>
      </w:r>
      <w:r w:rsidRPr="0062172B">
        <w:t>о формам, разработанным коллегией.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4. Коллегия разрабатывает план-график выполнения работ по формированию проекта государственного оборонного заказа и его основных показателей (далее - план-графи</w:t>
      </w:r>
      <w:r w:rsidRPr="0062172B">
        <w:t>к), в котором определяются содержание, последовательность и сроки выполнения работ (с учетом сроков, предусмотренных графиком подготовки и рассмотрения проекта федерального закона о федеральном бюджете на очередной финансовый год и плановый период (далее -</w:t>
      </w:r>
      <w:r w:rsidRPr="0062172B">
        <w:t xml:space="preserve"> график составления бюджета), исполнители, а также представляемые документы (материалы).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5. В план-график включаются работы: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 xml:space="preserve">а) по определению </w:t>
      </w:r>
      <w:r w:rsidRPr="0062172B">
        <w:t>прогнозных цен на товары, работы, услуги (продукцию) по государственному оборонному заказу;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б) по формированию состава основных показателей государственного оборонного заказа;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в) по формированию предложений по параметрам и основным показателям государствен</w:t>
      </w:r>
      <w:r w:rsidRPr="0062172B">
        <w:t>ного оборонного заказа;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г) по формированию других материалов, связанных с формированием проекта государственного оборонного заказа и мероприятий по его выполнению;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д) по формированию проекта государственного оборонного заказа.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6. План-график утверждается п</w:t>
      </w:r>
      <w:r w:rsidRPr="0062172B">
        <w:t>редседателем коллегии и доводится до государственных заказчиков и других заинтересованных федеральных органов исполнительной власти и организаций за месяц до начала работ, предусматриваемых планом-графиком.</w:t>
      </w:r>
    </w:p>
    <w:p w:rsidR="00000000" w:rsidRPr="0062172B" w:rsidRDefault="003266D9">
      <w:pPr>
        <w:pStyle w:val="ConsPlusNormal"/>
        <w:jc w:val="both"/>
      </w:pPr>
      <w:r w:rsidRPr="0062172B">
        <w:t>(в ред. Постановления Правительства РФ от 03.12.2</w:t>
      </w:r>
      <w:r w:rsidRPr="0062172B">
        <w:t xml:space="preserve">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План-график является обязательным для исполнения всеми участниками работ.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 xml:space="preserve">7. Для рассмотрения предложений по государственному оборонному заказу и его основным показателям создается межведомственная рабочая группа по подготовке государственного </w:t>
      </w:r>
      <w:r w:rsidRPr="0062172B">
        <w:t>оборонного заказа и его основных показателей, состав которой утверждается председателем коллегии (далее - межведомственная рабочая группа).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8. Проект государственного оборонного заказа разрабатыв</w:t>
      </w:r>
      <w:r w:rsidRPr="0062172B">
        <w:t>ается в 2 этапа.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На первом этапе формируются предложения по основным показателям государственного оборонного заказа (разрабатываются предложения по направлениям расходов федерального бюджета по государственному оборонному заказу в соответствии с частью 2 с</w:t>
      </w:r>
      <w:r w:rsidRPr="0062172B">
        <w:t>татьи 4 Федерального закона "О государственном оборонном заказе" (состав основных показателей) и соответствующему распределению бюджетных ассигнований, утверждается состав основных показателей государственного оборонного заказа, разрабатываются (уточняются</w:t>
      </w:r>
      <w:r w:rsidRPr="0062172B">
        <w:t>) предложения по параметрам государственного оборонного заказа - по номенклатуре, объемам продукции и прогнозным ценам на нее).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На втором этапе формируется проект государственного оборонного заказа, который представляется в Правительство Российской Федерац</w:t>
      </w:r>
      <w:r w:rsidRPr="0062172B">
        <w:t>ии.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9. Государственный оборонный заказ на всех этапах разрабатывается в соответствии с требованиями законодательства Российской Федерации о государственной тайне.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center"/>
        <w:outlineLvl w:val="1"/>
      </w:pPr>
      <w:bookmarkStart w:id="5" w:name="Par66"/>
      <w:bookmarkEnd w:id="5"/>
      <w:r w:rsidRPr="0062172B">
        <w:t>II. Формирование основных показателей государственного</w:t>
      </w:r>
    </w:p>
    <w:p w:rsidR="00000000" w:rsidRPr="0062172B" w:rsidRDefault="003266D9">
      <w:pPr>
        <w:pStyle w:val="ConsPlusNormal"/>
        <w:jc w:val="center"/>
      </w:pPr>
      <w:r w:rsidRPr="0062172B">
        <w:t>оборонного заказа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ind w:firstLine="540"/>
        <w:jc w:val="both"/>
      </w:pPr>
      <w:r w:rsidRPr="0062172B">
        <w:t>10. Разр</w:t>
      </w:r>
      <w:r w:rsidRPr="0062172B">
        <w:t>аботка предложений по основным показателям государственного оборонного заказа осуществляется с учетом порядка составления проекта федерального бюджета на очередной финансовый год и плановый период.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11. Предложения по основным показателям государственного о</w:t>
      </w:r>
      <w:r w:rsidRPr="0062172B">
        <w:t>боронного заказа формируются коллегией совместно с Министерством финансов Российской Федерации и Министерством экономического развития Российской Федерации (в части, касающейся федеральных целевых программ и бюджетных инвестиций в объекты капитального стро</w:t>
      </w:r>
      <w:r w:rsidRPr="0062172B">
        <w:t>ительства, не включенные в федеральные целевые программы, в целях обеспечения обороны страны, правоохранительной деятельности и безопасности государства) на основе данных, представленных государственными заказчиками при составлении проекта федерального бюд</w:t>
      </w:r>
      <w:r w:rsidRPr="0062172B">
        <w:t>жета на очередной финансовый год и плановый период.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 xml:space="preserve">12. Государственные заказчики - субъекты бюджетного планирования, а также государственные заказчики - главные распорядители бюджетных средств, </w:t>
      </w:r>
      <w:r w:rsidRPr="0062172B">
        <w:t xml:space="preserve">не являющиеся субъектами бюджетного </w:t>
      </w:r>
      <w:r w:rsidRPr="0062172B">
        <w:lastRenderedPageBreak/>
        <w:t>планирования, по согласованию с соответствующими субъектами бюджетного планирования и в соответствии с планом-графиком представляют в коллегию предложения по составу основных показателей государственного оборонного заказ</w:t>
      </w:r>
      <w:r w:rsidRPr="0062172B">
        <w:t>а и объемам бюджетных ассигнований, предусматриваемых на финансовое обеспечение расходов на поставки продукции по государственному оборонному заказу, с приложением материалов по их обоснованию.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1</w:t>
      </w:r>
      <w:r w:rsidRPr="0062172B">
        <w:t>3. Состав основных показателей государственного оборонного заказа, сформированный по предложениям государственных заказчиков, утверждается коллегией.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14. Коллегия с участием государственных заказчиков и заинтересованных федеральных органов исполнительной власти и организаций (в рамках межведомственной рабочей группы) рассматривает предложения государственных заказчиков по объемам бюджетных ассигнований,</w:t>
      </w:r>
      <w:r w:rsidRPr="0062172B">
        <w:t xml:space="preserve"> предусматриваемых на финансовое обеспечение расходов на поставки продукции по государственному оборонному заказу, оценивает их на предмет соответствия принятым решениям в области обороны и безопасности Российской Федерации, а также оптимизации действующих</w:t>
      </w:r>
      <w:r w:rsidRPr="0062172B">
        <w:t xml:space="preserve"> обязательств.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Данные о результатах рассмотрения межведомственной рабочей группой указанных предложений направляются государственным заказчикам и в Министерство финансов Российской Федерации.</w:t>
      </w:r>
    </w:p>
    <w:p w:rsidR="00000000" w:rsidRPr="0062172B" w:rsidRDefault="003266D9">
      <w:pPr>
        <w:pStyle w:val="ConsPlusNormal"/>
        <w:ind w:firstLine="540"/>
        <w:jc w:val="both"/>
      </w:pPr>
      <w:bookmarkStart w:id="6" w:name="Par79"/>
      <w:bookmarkEnd w:id="6"/>
      <w:r w:rsidRPr="0062172B">
        <w:t>15. Государственные заказчики формируют предложения по параметрам государственного оборонного заказа и прорабатывают их в части, касающейся: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а) вопросов реализуемости организациями этих предложений, - с федеральными органами исполнительной власти, н</w:t>
      </w:r>
      <w:r w:rsidRPr="0062172B">
        <w:t>а которые возложены функции по выработке государственной политики в сферах экономики, в которых осуществляют деятельность головные исполнители (исполнители) государственного оборонного заказа, а также с Государственной корпорацией по атомной энергии "Росат</w:t>
      </w:r>
      <w:r w:rsidRPr="0062172B">
        <w:t>ом";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б) вопросов определения прогнозных цен на продукцию, поставляемую по государственному оборонному заказу и включенную в перечни продукции по государственному оборонному заказу, на которую распространяется государственное регулирование цен, а также на т</w:t>
      </w:r>
      <w:r w:rsidRPr="0062172B">
        <w:t>овары, работы, услуги, поставляемые по государственному оборонному заказу в связи с разработкой, изготовлением, сервисным обслуживанием, ремонтом или утилизацией указанной продукции, - в соответствии с порядком государственного регулирования цен на продукц</w:t>
      </w:r>
      <w:r w:rsidRPr="0062172B">
        <w:t>ию, поставляемую по государственному оборонному заказу.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16. В целях формирования предложений по основным показателям государственного оборонного заказа государственные заказчики представляют в коллегию в сроки, установленные планом-графиком и графиком сост</w:t>
      </w:r>
      <w:r w:rsidRPr="0062172B">
        <w:t xml:space="preserve">авления бюджета, предложения по параметрам государственного оборонного заказа с учетом их проработки в соответствии с </w:t>
      </w:r>
      <w:r w:rsidRPr="0062172B">
        <w:t>пунктом 15</w:t>
      </w:r>
      <w:r w:rsidRPr="0062172B">
        <w:t xml:space="preserve"> настоящих Правил и распределение бюджетных ассигнований федерального бюдж</w:t>
      </w:r>
      <w:r w:rsidRPr="0062172B">
        <w:t>ета на очередной финансовый год и плановый период на поставки продукции по государственному оборонному заказу, в том числе по федеральным целевым программам и объектам капитального строительства, не включенным в федеральные целевые программы.</w:t>
      </w:r>
    </w:p>
    <w:p w:rsidR="00000000" w:rsidRPr="0062172B" w:rsidRDefault="003266D9">
      <w:pPr>
        <w:pStyle w:val="ConsPlusNormal"/>
        <w:jc w:val="both"/>
      </w:pPr>
      <w:r w:rsidRPr="0062172B">
        <w:t>(в ред. Поста</w:t>
      </w:r>
      <w:r w:rsidRPr="0062172B">
        <w:t xml:space="preserve">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17. Предложения по основным показателям государственного оборонного заказа рассматриваются на заседании коллегии и направляются в Министерство финансов Российской Федерации в сроки, установленные графиком сос</w:t>
      </w:r>
      <w:r w:rsidRPr="0062172B">
        <w:t>тавления бюджета.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center"/>
        <w:outlineLvl w:val="1"/>
      </w:pPr>
      <w:bookmarkStart w:id="7" w:name="Par87"/>
      <w:bookmarkEnd w:id="7"/>
      <w:r w:rsidRPr="0062172B">
        <w:t>III. Формирование проекта государственного</w:t>
      </w:r>
    </w:p>
    <w:p w:rsidR="00000000" w:rsidRPr="0062172B" w:rsidRDefault="003266D9">
      <w:pPr>
        <w:pStyle w:val="ConsPlusNormal"/>
        <w:jc w:val="center"/>
      </w:pPr>
      <w:r w:rsidRPr="0062172B">
        <w:t>оборонного заказа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ind w:firstLine="540"/>
        <w:jc w:val="both"/>
      </w:pPr>
      <w:r w:rsidRPr="0062172B">
        <w:t>18. Состав государственного оборонного заказа определяется коллегией в ходе формирования проекта государ</w:t>
      </w:r>
      <w:r w:rsidRPr="0062172B">
        <w:t>ственного оборонного заказа по предложениям государственных заказчиков, разработанным в соответствии с частью 2 статьи 4 Федерального закона "О государственном оборонном заказе".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 xml:space="preserve">19. Планируемые </w:t>
      </w:r>
      <w:r w:rsidRPr="0062172B">
        <w:t>объемы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в 10-дневный срок после внесения Правительством Российской Федерации проекта федерального закон</w:t>
      </w:r>
      <w:r w:rsidRPr="0062172B">
        <w:t>а о федеральном бюджете на очередной финансовый год и плановый период в Государственную Думу Федерального Собрания Российской Федерации.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20. Государственные заказчики в сроки, установленные плано</w:t>
      </w:r>
      <w:r w:rsidRPr="0062172B">
        <w:t xml:space="preserve">м-графиком, представляют предложения по проекту государственного оборонного заказа в коллегию с учетом рекомендаций, выработанных федеральным органом исполнительной власти, осуществляющим функции по контролю </w:t>
      </w:r>
      <w:r w:rsidRPr="0062172B">
        <w:lastRenderedPageBreak/>
        <w:t>(надзору) в сфере государственного оборонного за</w:t>
      </w:r>
      <w:r w:rsidRPr="0062172B">
        <w:t>каза, по результатам проведенных проверок в текущем году.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21. Государственные заказчики представляют в коллегию проект доклада Президенту Российской Федерации в случаях, предусмотренных пунктом 8</w:t>
      </w:r>
      <w:r w:rsidRPr="0062172B">
        <w:t xml:space="preserve">6 Правил разработки и реализации государственной программы вооружения, утвержденных Указом Президента Российской Федерации от 2 июля 2013 г. </w:t>
      </w:r>
      <w:r w:rsidR="0062172B">
        <w:t xml:space="preserve"> №</w:t>
      </w:r>
      <w:r w:rsidRPr="0062172B">
        <w:t xml:space="preserve"> 599 "О разработке и реализации государственной программы вооружения", в целях представления коллегии доклада През</w:t>
      </w:r>
      <w:r w:rsidRPr="0062172B">
        <w:t>иденту Российской Федерации в установленном порядке.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22. Коллегия осуществляет: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а) рассмотрение предложений государственных заказчиков</w:t>
      </w:r>
      <w:r w:rsidRPr="0062172B">
        <w:t>, оценку их соответствия положениям федеральных законов, актов Президента Российской Федерации и Правительства Российской Федерации, решениям Военно-промышленной комиссии Российской Федерации и коллегии по вопросам поставок продукции по государственному об</w:t>
      </w:r>
      <w:r w:rsidRPr="0062172B">
        <w:t>оронному заказу и доведенным до государственных заказчиков объемам финансирования государственного оборонного заказа;</w:t>
      </w:r>
    </w:p>
    <w:p w:rsidR="00000000" w:rsidRPr="0062172B" w:rsidRDefault="003266D9">
      <w:pPr>
        <w:pStyle w:val="ConsPlusNormal"/>
        <w:jc w:val="both"/>
      </w:pPr>
      <w:r w:rsidRPr="0062172B">
        <w:t xml:space="preserve">(в ред. Постановления Правительства РФ от 03.12.2014 </w:t>
      </w:r>
      <w:r w:rsidR="0062172B">
        <w:t xml:space="preserve"> №</w:t>
      </w:r>
      <w:r w:rsidRPr="0062172B">
        <w:t xml:space="preserve"> 1298)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б) формирование проекта государственного оборонного заказа и разработку с участием федеральных органов исполнительной власти и Государственной корпорации по атомной энергии "Росатом" проекта постановления Правительства Российской Федерации о государственно</w:t>
      </w:r>
      <w:r w:rsidRPr="0062172B">
        <w:t>м оборонном заказе, включая мероприятия по его выполнению (при этом указанный проект постановления Правительства Российской Федерации направляется в Министерство юстиции Российской Федерации на заключение с приложениями только нормативного характера);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в) р</w:t>
      </w:r>
      <w:r w:rsidRPr="0062172B">
        <w:t>ассмотрение на своем заседании материалов по проекту государственного оборонного заказа перед их внесением в Правительство Российской Федерации;</w:t>
      </w:r>
    </w:p>
    <w:p w:rsidR="00000000" w:rsidRPr="0062172B" w:rsidRDefault="003266D9">
      <w:pPr>
        <w:pStyle w:val="ConsPlusNormal"/>
        <w:ind w:firstLine="540"/>
        <w:jc w:val="both"/>
      </w:pPr>
      <w:r w:rsidRPr="0062172B">
        <w:t>г) внесение в срок, не превышающий 20 дней после принятия Государственной Думой Федерального Собрания Российско</w:t>
      </w:r>
      <w:r w:rsidRPr="0062172B">
        <w:t>й Федерации федерального закона о федеральном бюджете на очередной финансовый год и плановый период, в Правительство Российской Федерации проекта постановления Правительства Российской Федерации об утверждении государственного оборонного заказа.</w:t>
      </w:r>
    </w:p>
    <w:p w:rsidR="00000000" w:rsidRPr="0062172B" w:rsidRDefault="003266D9">
      <w:pPr>
        <w:pStyle w:val="ConsPlusNormal"/>
        <w:jc w:val="both"/>
      </w:pPr>
    </w:p>
    <w:p w:rsidR="00000000" w:rsidRPr="0062172B" w:rsidRDefault="003266D9">
      <w:pPr>
        <w:pStyle w:val="ConsPlusNormal"/>
        <w:jc w:val="both"/>
      </w:pPr>
    </w:p>
    <w:p w:rsidR="003266D9" w:rsidRPr="0062172B" w:rsidRDefault="00326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66D9" w:rsidRPr="0062172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D9" w:rsidRDefault="003266D9">
      <w:pPr>
        <w:spacing w:after="0" w:line="240" w:lineRule="auto"/>
      </w:pPr>
      <w:r>
        <w:separator/>
      </w:r>
    </w:p>
  </w:endnote>
  <w:endnote w:type="continuationSeparator" w:id="0">
    <w:p w:rsidR="003266D9" w:rsidRDefault="003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66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D9" w:rsidRDefault="003266D9">
      <w:pPr>
        <w:spacing w:after="0" w:line="240" w:lineRule="auto"/>
      </w:pPr>
      <w:r>
        <w:separator/>
      </w:r>
    </w:p>
  </w:footnote>
  <w:footnote w:type="continuationSeparator" w:id="0">
    <w:p w:rsidR="003266D9" w:rsidRDefault="003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6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B"/>
    <w:rsid w:val="003266D9"/>
    <w:rsid w:val="006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2070</Words>
  <Characters>11801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26.12.2013 N 1255(ред. от 03.12.2014)"О Правилах разработки государственного оборонного заказа и его основных показателей"</vt:lpstr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26.12.2013 N 1255(ред. от 03.12.2014)"О Правилах разработки государственного оборонного заказа и его основных показателей"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2015-07-13T13:08:00Z</dcterms:created>
  <dcterms:modified xsi:type="dcterms:W3CDTF">2015-07-13T13:08:00Z</dcterms:modified>
</cp:coreProperties>
</file>