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B0" w:rsidRPr="00A321DD" w:rsidRDefault="00AA15B0">
      <w:pPr>
        <w:pStyle w:val="ConsPlusNormal"/>
        <w:jc w:val="both"/>
        <w:outlineLvl w:val="0"/>
      </w:pPr>
    </w:p>
    <w:p w:rsidR="00AA15B0" w:rsidRPr="00A321DD" w:rsidRDefault="00AA15B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A321DD">
        <w:rPr>
          <w:b/>
          <w:bCs/>
          <w:sz w:val="16"/>
          <w:szCs w:val="16"/>
        </w:rPr>
        <w:t>ПРАВИТЕЛЬСТВО РОССИЙСКОЙ ФЕДЕРАЦИИ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ПОСТАНОВЛЕНИЕ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от 28 октября 2014 г. N 1107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bookmarkStart w:id="1" w:name="_GoBack"/>
      <w:bookmarkEnd w:id="1"/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О ТРЕБОВАНИЯХ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К ФИНАНСОВОЙ УСТОЙЧИВОСТИ БАНКОВ, В КОТОРЫХ ОПЕРАТОРОМ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ЭЛЕКТРОННОЙ ПЛОЩАДКИ ОТКРЫВАЮТСЯ СЧЕТА ДЛЯ УЧЕТА ДЕНЕЖНЫХ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СРЕДСТВ, ВНЕСЕННЫХ УЧАСТНИКАМИ ЗАКУПОК В КАЧЕСТВЕ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ОБЕСПЕЧЕНИЯ ЗАЯВОК, ПОРЯДКЕ ВЕДЕНИЯ ПЕРЕЧНЯ ТАКИХ БАНКОВ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И ТРЕБОВАНИЯХ К УСЛОВИЯМ ДОГОВОРОВ О ВЕДЕНИИ СЧЕТОВ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ДЛЯ УЧЕТА ДЕНЕЖНЫХ СРЕДСТВ, ВНЕСЕННЫХ УЧАСТНИКАМИ ЗАКУПОК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В КАЧЕСТВЕ ОБЕСПЕЧЕНИЯ ЗАЯВОК, ЗАКЛЮЧАЕМЫХ ОПЕРАТОРОМ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ЭЛЕКТРОННОЙ ПЛОЩАДКИ С БАНКОМ</w:t>
      </w:r>
    </w:p>
    <w:p w:rsidR="00AA15B0" w:rsidRPr="00A321DD" w:rsidRDefault="00AA15B0">
      <w:pPr>
        <w:pStyle w:val="ConsPlusNormal"/>
        <w:jc w:val="center"/>
      </w:pPr>
    </w:p>
    <w:p w:rsidR="00AA15B0" w:rsidRPr="00A321DD" w:rsidRDefault="00AA15B0">
      <w:pPr>
        <w:pStyle w:val="ConsPlusNormal"/>
        <w:ind w:firstLine="540"/>
        <w:jc w:val="both"/>
      </w:pPr>
      <w:r w:rsidRPr="00A321DD">
        <w:t>Правительство Российской Федерации постановляет: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1. Утвердить прилагаемые:</w:t>
      </w:r>
    </w:p>
    <w:p w:rsidR="00AA15B0" w:rsidRPr="00A321DD" w:rsidRDefault="00AA15B0">
      <w:pPr>
        <w:pStyle w:val="ConsPlusNormal"/>
        <w:ind w:firstLine="540"/>
        <w:jc w:val="both"/>
      </w:pPr>
      <w:hyperlink w:anchor="Par40" w:tooltip="Ссылка на текущий документ" w:history="1">
        <w:r w:rsidRPr="00A321DD">
          <w:t>требования</w:t>
        </w:r>
      </w:hyperlink>
      <w:r w:rsidRPr="00A321DD">
        <w:t xml:space="preserve">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заявок;</w:t>
      </w:r>
    </w:p>
    <w:p w:rsidR="00AA15B0" w:rsidRPr="00A321DD" w:rsidRDefault="00AA15B0">
      <w:pPr>
        <w:pStyle w:val="ConsPlusNormal"/>
        <w:ind w:firstLine="540"/>
        <w:jc w:val="both"/>
      </w:pPr>
      <w:hyperlink w:anchor="Par59" w:tooltip="Ссылка на текущий документ" w:history="1">
        <w:r w:rsidRPr="00A321DD">
          <w:t>Правила</w:t>
        </w:r>
      </w:hyperlink>
      <w:r w:rsidRPr="00A321DD">
        <w:t xml:space="preserve"> ведения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заявок;</w:t>
      </w:r>
    </w:p>
    <w:p w:rsidR="00AA15B0" w:rsidRPr="00A321DD" w:rsidRDefault="00AA15B0">
      <w:pPr>
        <w:pStyle w:val="ConsPlusNormal"/>
        <w:ind w:firstLine="540"/>
        <w:jc w:val="both"/>
      </w:pPr>
      <w:hyperlink w:anchor="Par80" w:tooltip="Ссылка на текущий документ" w:history="1">
        <w:r w:rsidRPr="00A321DD">
          <w:t>требования</w:t>
        </w:r>
      </w:hyperlink>
      <w:r w:rsidRPr="00A321DD">
        <w:t xml:space="preserve">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2. Установить, что до ввода в эксплуатацию единой информационной системы в сфере закупок перечень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размещается Федеральным казначейством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3. Рекомендовать Центральному банку Российской Федерации направлять ежемесячно Федеральному казначейству информацию о банках, соответствующих требованиям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утвержденным настоящим постановлением.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4. Признать утратившими силу: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постановление Правительства Российской Федерации от 10 октября 2013 г. N 901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и требованиях к условиям договоров о ведении счетов, заключаемых оператором электронной площадки с банком, для учета денежных средств, внесенных участниками закупок в качестве обеспечения заявок" (Собрание законодательства Российской Федерации, 2013, N 42, ст. 5362);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распоряжение Правительства Российской Федерации от 30 октября 2013 г. N 1999-р (Собрание законодательства Российской Федерации, 2013, N 45, ст. 5846).</w:t>
      </w: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jc w:val="right"/>
      </w:pPr>
      <w:r w:rsidRPr="00A321DD">
        <w:t>Председатель Правительства</w:t>
      </w:r>
    </w:p>
    <w:p w:rsidR="00AA15B0" w:rsidRPr="00A321DD" w:rsidRDefault="00AA15B0">
      <w:pPr>
        <w:pStyle w:val="ConsPlusNormal"/>
        <w:jc w:val="right"/>
      </w:pPr>
      <w:r w:rsidRPr="00A321DD">
        <w:t>Российской Федерации</w:t>
      </w:r>
    </w:p>
    <w:p w:rsidR="00AA15B0" w:rsidRPr="00A321DD" w:rsidRDefault="00AA15B0">
      <w:pPr>
        <w:pStyle w:val="ConsPlusNormal"/>
        <w:jc w:val="right"/>
      </w:pPr>
      <w:r w:rsidRPr="00A321DD">
        <w:t>Д.МЕДВЕДЕВ</w:t>
      </w: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jc w:val="right"/>
        <w:outlineLvl w:val="0"/>
      </w:pPr>
      <w:bookmarkStart w:id="2" w:name="Par35"/>
      <w:bookmarkEnd w:id="2"/>
      <w:r w:rsidRPr="00A321DD">
        <w:t>Утверждены</w:t>
      </w:r>
    </w:p>
    <w:p w:rsidR="00AA15B0" w:rsidRPr="00A321DD" w:rsidRDefault="00AA15B0">
      <w:pPr>
        <w:pStyle w:val="ConsPlusNormal"/>
        <w:jc w:val="right"/>
      </w:pPr>
      <w:r w:rsidRPr="00A321DD">
        <w:t>постановлением Правительства</w:t>
      </w:r>
    </w:p>
    <w:p w:rsidR="00AA15B0" w:rsidRPr="00A321DD" w:rsidRDefault="00AA15B0">
      <w:pPr>
        <w:pStyle w:val="ConsPlusNormal"/>
        <w:jc w:val="right"/>
      </w:pPr>
      <w:r w:rsidRPr="00A321DD">
        <w:t>Российской Федерации</w:t>
      </w:r>
    </w:p>
    <w:p w:rsidR="00AA15B0" w:rsidRPr="00A321DD" w:rsidRDefault="00AA15B0">
      <w:pPr>
        <w:pStyle w:val="ConsPlusNormal"/>
        <w:jc w:val="right"/>
      </w:pPr>
      <w:r w:rsidRPr="00A321DD">
        <w:t>от 28 октября 2014 г. N 1107</w:t>
      </w: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bookmarkStart w:id="3" w:name="Par40"/>
      <w:bookmarkEnd w:id="3"/>
      <w:r w:rsidRPr="00A321DD">
        <w:rPr>
          <w:b/>
          <w:bCs/>
          <w:sz w:val="16"/>
          <w:szCs w:val="16"/>
        </w:rPr>
        <w:t>ТРЕБОВАНИЯ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К ФИНАНСОВОЙ УСТОЙЧИВОСТИ БАНКОВ, В КОТОРЫХ ОПЕРАТОРОМ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ЭЛЕКТРОННОЙ ПЛОЩАДКИ ОТКРЫВАЮТСЯ СЧЕТА ДЛЯ УЧЕТА ДЕНЕЖНЫХ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СРЕДСТВ, ВНЕСЕННЫХ УЧАСТНИКАМИ ЗАКУПОК В КАЧЕСТВЕ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lastRenderedPageBreak/>
        <w:t>ОБЕСПЕЧЕНИЯ ЗАЯВОК</w:t>
      </w: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  <w:r w:rsidRPr="00A321DD">
        <w:t>1. Участие банка, в котором оператором электронной площадки открываются счета для учета денежных средств, внесенных участниками закупок в качестве обеспечения заявок (далее - банк), в системе обязательного страхования вкладов физических лиц в банках Российской Федерации.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2. Отсутствие запрета Центрального банка Российской Федерации на привлечение банком во вклады денежных средств физических лиц и на открытие банковских счетов физических лиц, предусмотренного статьей 48 Федерального закона "О страховании вкладов физических лиц в банках Российской Федерации".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3. Наличие у банка собственных средств (капитала) в размере не менее 15 млрд. рублей на последнюю отчетную дату.</w:t>
      </w: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jc w:val="right"/>
        <w:outlineLvl w:val="0"/>
      </w:pPr>
      <w:bookmarkStart w:id="4" w:name="Par54"/>
      <w:bookmarkEnd w:id="4"/>
      <w:r w:rsidRPr="00A321DD">
        <w:t>Утверждены</w:t>
      </w:r>
    </w:p>
    <w:p w:rsidR="00AA15B0" w:rsidRPr="00A321DD" w:rsidRDefault="00AA15B0">
      <w:pPr>
        <w:pStyle w:val="ConsPlusNormal"/>
        <w:jc w:val="right"/>
      </w:pPr>
      <w:r w:rsidRPr="00A321DD">
        <w:t>постановлением Правительства</w:t>
      </w:r>
    </w:p>
    <w:p w:rsidR="00AA15B0" w:rsidRPr="00A321DD" w:rsidRDefault="00AA15B0">
      <w:pPr>
        <w:pStyle w:val="ConsPlusNormal"/>
        <w:jc w:val="right"/>
      </w:pPr>
      <w:r w:rsidRPr="00A321DD">
        <w:t>Российской Федерации</w:t>
      </w:r>
    </w:p>
    <w:p w:rsidR="00AA15B0" w:rsidRPr="00A321DD" w:rsidRDefault="00AA15B0">
      <w:pPr>
        <w:pStyle w:val="ConsPlusNormal"/>
        <w:jc w:val="right"/>
      </w:pPr>
      <w:r w:rsidRPr="00A321DD">
        <w:t>от 28 октября 2014 г. N 1107</w:t>
      </w: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bookmarkStart w:id="5" w:name="Par59"/>
      <w:bookmarkEnd w:id="5"/>
      <w:r w:rsidRPr="00A321DD">
        <w:rPr>
          <w:b/>
          <w:bCs/>
          <w:sz w:val="16"/>
          <w:szCs w:val="16"/>
        </w:rPr>
        <w:t>ПРАВИЛА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ВЕДЕНИЯ ПЕРЕЧНЯ БАНКОВ, В КОТОРЫХ ОПЕРАТОРОМ ЭЛЕКТРОННОЙ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ПЛОЩАДКИ ОТКРЫВАЮТСЯ СЧЕТА ДЛЯ УЧЕТА ДЕНЕЖНЫХ СРЕДСТВ,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ВНЕСЕННЫХ УЧАСТНИКАМИ ЗАКУПОК В КАЧЕСТВЕ ОБЕСПЕЧЕНИЯ ЗАЯВОК</w:t>
      </w: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  <w:r w:rsidRPr="00A321DD">
        <w:t>1. Настоящие Правила определяют порядок ведения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 (далее - перечень банков).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2. Ведение перечня банков осуществляет Федеральное казначейство.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3. Перечень банков размещается в единой информационной системе в сфере закупок.</w:t>
      </w:r>
    </w:p>
    <w:p w:rsidR="00AA15B0" w:rsidRPr="00A321DD" w:rsidRDefault="00AA15B0">
      <w:pPr>
        <w:pStyle w:val="ConsPlusNormal"/>
        <w:ind w:firstLine="540"/>
        <w:jc w:val="both"/>
      </w:pPr>
      <w:bookmarkStart w:id="6" w:name="Par67"/>
      <w:bookmarkEnd w:id="6"/>
      <w:r w:rsidRPr="00A321DD">
        <w:t xml:space="preserve">4. В перечень банков включаются банки, удовлетворяющие требованиям к </w:t>
      </w:r>
      <w:hyperlink w:anchor="Par40" w:tooltip="Ссылка на текущий документ" w:history="1">
        <w:r w:rsidRPr="00A321DD">
          <w:t>финансовой</w:t>
        </w:r>
      </w:hyperlink>
      <w:r w:rsidRPr="00A321DD">
        <w:t xml:space="preserve">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утвержденным постановлением Правительства Российской Федерации от 28 октября 2014 г. N 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В случае если банк, включенный в перечень банков, перестал удовлетворять одному из указанных требований, такой банк подлежит исключению из перечня банков.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 xml:space="preserve">5. Федеральное казначейство при получении предоставленной Центральным банком Российской Федерации информации о банках, соответствующих требованиям к финансовой устойчивости банков, предусмотренным </w:t>
      </w:r>
      <w:hyperlink w:anchor="Par67" w:tooltip="Ссылка на текущий документ" w:history="1">
        <w:r w:rsidRPr="00A321DD">
          <w:t>пунктом 4</w:t>
        </w:r>
      </w:hyperlink>
      <w:r w:rsidRPr="00A321DD">
        <w:t xml:space="preserve"> настоящих Правил, не позднее 3 рабочих дней со дня получения указанной информации вносит соответствующие изменения в перечень банков.</w:t>
      </w: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jc w:val="right"/>
        <w:outlineLvl w:val="0"/>
      </w:pPr>
      <w:bookmarkStart w:id="7" w:name="Par75"/>
      <w:bookmarkEnd w:id="7"/>
      <w:r w:rsidRPr="00A321DD">
        <w:t>Утверждены</w:t>
      </w:r>
    </w:p>
    <w:p w:rsidR="00AA15B0" w:rsidRPr="00A321DD" w:rsidRDefault="00AA15B0">
      <w:pPr>
        <w:pStyle w:val="ConsPlusNormal"/>
        <w:jc w:val="right"/>
      </w:pPr>
      <w:r w:rsidRPr="00A321DD">
        <w:t>постановлением Правительства</w:t>
      </w:r>
    </w:p>
    <w:p w:rsidR="00AA15B0" w:rsidRPr="00A321DD" w:rsidRDefault="00AA15B0">
      <w:pPr>
        <w:pStyle w:val="ConsPlusNormal"/>
        <w:jc w:val="right"/>
      </w:pPr>
      <w:r w:rsidRPr="00A321DD">
        <w:t>Российской Федерации</w:t>
      </w:r>
    </w:p>
    <w:p w:rsidR="00AA15B0" w:rsidRPr="00A321DD" w:rsidRDefault="00AA15B0">
      <w:pPr>
        <w:pStyle w:val="ConsPlusNormal"/>
        <w:jc w:val="right"/>
      </w:pPr>
      <w:r w:rsidRPr="00A321DD">
        <w:t>от 28 октября 2014 г. N 1107</w:t>
      </w: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bookmarkStart w:id="8" w:name="Par80"/>
      <w:bookmarkEnd w:id="8"/>
      <w:r w:rsidRPr="00A321DD">
        <w:rPr>
          <w:b/>
          <w:bCs/>
          <w:sz w:val="16"/>
          <w:szCs w:val="16"/>
        </w:rPr>
        <w:t>ТРЕБОВАНИЯ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К УСЛОВИЯМ ДОГОВОРОВ О ВЕДЕНИИ СЧЕТОВ ДЛЯ УЧЕТА ДЕНЕЖНЫХ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СРЕДСТВ, ВНЕСЕННЫХ УЧАСТНИКАМИ ЗАКУПОК В КАЧЕСТВЕ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ОБЕСПЕЧЕНИЯ ЗАЯВОК, ЗАКЛЮЧАЕМЫХ ОПЕРАТОРОМ</w:t>
      </w:r>
    </w:p>
    <w:p w:rsidR="00AA15B0" w:rsidRPr="00A321DD" w:rsidRDefault="00AA15B0">
      <w:pPr>
        <w:pStyle w:val="ConsPlusNormal"/>
        <w:jc w:val="center"/>
        <w:rPr>
          <w:b/>
          <w:bCs/>
          <w:sz w:val="16"/>
          <w:szCs w:val="16"/>
        </w:rPr>
      </w:pPr>
      <w:r w:rsidRPr="00A321DD">
        <w:rPr>
          <w:b/>
          <w:bCs/>
          <w:sz w:val="16"/>
          <w:szCs w:val="16"/>
        </w:rPr>
        <w:t>ЭЛЕКТРОННОЙ ПЛОЩАДКИ С БАНКОМ</w:t>
      </w:r>
    </w:p>
    <w:p w:rsidR="00AA15B0" w:rsidRPr="00A321DD" w:rsidRDefault="00AA15B0">
      <w:pPr>
        <w:pStyle w:val="ConsPlusNormal"/>
        <w:ind w:firstLine="540"/>
        <w:jc w:val="both"/>
      </w:pPr>
    </w:p>
    <w:p w:rsidR="00AA15B0" w:rsidRPr="00A321DD" w:rsidRDefault="00AA15B0">
      <w:pPr>
        <w:pStyle w:val="ConsPlusNormal"/>
        <w:ind w:firstLine="540"/>
        <w:jc w:val="both"/>
      </w:pPr>
      <w:bookmarkStart w:id="9" w:name="Par86"/>
      <w:bookmarkEnd w:id="9"/>
      <w:r w:rsidRPr="00A321DD">
        <w:t xml:space="preserve">1. Распределение ответственности между оператором электронной площадки и банком, </w:t>
      </w:r>
      <w:r w:rsidRPr="00A321DD">
        <w:lastRenderedPageBreak/>
        <w:t xml:space="preserve">соответствующим </w:t>
      </w:r>
      <w:hyperlink w:anchor="Par40" w:tooltip="Ссылка на текущий документ" w:history="1">
        <w:r w:rsidRPr="00A321DD">
          <w:t>требованиям</w:t>
        </w:r>
      </w:hyperlink>
      <w:r w:rsidRPr="00A321DD">
        <w:t xml:space="preserve">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утвержденным постановлением Правительства Российской Федерации от 28 октября 2014 г. N 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 (далее - банки), перед участниками закупок за несоблюдение срока возврата денежных средств, внесенных участниками в качестве обеспечения заявок на участие в электронных аукционах.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2. Удовлетворение требований о возврате денежных средств, внесенных участниками закупок в качестве обеспечения заявок на участие в электронных аукционах.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3. Списание денежных средств со счета оператора электронной площадки для учета денежных средств, внесенных участниками закупок в качестве обеспечения заявок, открытого в банке (далее - счет оператора электронной площадки), на основании распоряжения о переводе денежных средств.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4. Расчет процентов (их размер), уплачиваемых банком на остаток денежных средств, находящихся на счете оператора электронной площадки.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5. Расчет вознаграждения за предоставление услуг в рамках договора о ведении счета для учета денежных средств, внесенных участниками закупок в качестве обеспечения заявок, заключенного оператором электронной площадки с банком (далее - договор), с указанием услуг, а также указание на недопустимость взимания банком платы за оказанные услуги за счет денежных средств, находящихся на счете оператора электронной площадки.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6. Урегулирование споров по операциям, совершенным в рамках договоров.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 xml:space="preserve">7. Условия расторжения договора в случае, если банк перестал соответствовать требованиям к финансовой устойчивости банков, указанным в </w:t>
      </w:r>
      <w:hyperlink w:anchor="Par86" w:tooltip="Ссылка на текущий документ" w:history="1">
        <w:r w:rsidRPr="00A321DD">
          <w:t>пункте 1</w:t>
        </w:r>
      </w:hyperlink>
      <w:r w:rsidRPr="00A321DD">
        <w:t xml:space="preserve"> настоящих требований, включая:</w:t>
      </w:r>
    </w:p>
    <w:p w:rsidR="00AA15B0" w:rsidRPr="00A321DD" w:rsidRDefault="00AA15B0">
      <w:pPr>
        <w:pStyle w:val="ConsPlusNormal"/>
        <w:ind w:firstLine="540"/>
        <w:jc w:val="both"/>
      </w:pPr>
      <w:bookmarkStart w:id="10" w:name="Par93"/>
      <w:bookmarkEnd w:id="10"/>
      <w:r w:rsidRPr="00A321DD">
        <w:t>а) положения об ограничении оператором электронной площадки перечисления участниками закупок денежных средств, вносимых в качестве обеспечения заявок, на счет банка в течение 5 дней со дня исключения банка из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ведение которого осуществляется в соответствии с постановлением Правительства Российской Федерации от 28 октября 2014 г. N 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банком", а также об изменении условий совершения операций по счету оператора электронной площадки, обязывающем банк осуществлять зачисления с введением ограничений по направлениям списания средств со счета оператора электронной площадки;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 xml:space="preserve">б) положения об одностороннем отказе оператора электронной площадки от исполнения договора в течение 7 дней со дня исключения банка из перечня банков, указанного в </w:t>
      </w:r>
      <w:hyperlink w:anchor="Par93" w:tooltip="Ссылка на текущий документ" w:history="1">
        <w:r w:rsidRPr="00A321DD">
          <w:t>подпункте "а"</w:t>
        </w:r>
      </w:hyperlink>
      <w:r w:rsidRPr="00A321DD">
        <w:t xml:space="preserve"> настоящего пункта.</w:t>
      </w:r>
    </w:p>
    <w:p w:rsidR="00AA15B0" w:rsidRPr="00A321DD" w:rsidRDefault="00AA15B0">
      <w:pPr>
        <w:pStyle w:val="ConsPlusNormal"/>
        <w:ind w:firstLine="540"/>
        <w:jc w:val="both"/>
      </w:pPr>
      <w:r w:rsidRPr="00A321DD">
        <w:t>8. Расчет и осуществление выплаты причитающихся по договору процентов в случае досрочного расторжения договора.</w:t>
      </w:r>
    </w:p>
    <w:sectPr w:rsidR="00AA15B0" w:rsidRPr="00A321DD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AD" w:rsidRDefault="00335EAD">
      <w:pPr>
        <w:spacing w:after="0" w:line="240" w:lineRule="auto"/>
      </w:pPr>
      <w:r>
        <w:separator/>
      </w:r>
    </w:p>
  </w:endnote>
  <w:endnote w:type="continuationSeparator" w:id="0">
    <w:p w:rsidR="00335EAD" w:rsidRDefault="0033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B0" w:rsidRPr="00F16951" w:rsidRDefault="00AA15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AD" w:rsidRDefault="00335EAD">
      <w:pPr>
        <w:spacing w:after="0" w:line="240" w:lineRule="auto"/>
      </w:pPr>
      <w:r>
        <w:separator/>
      </w:r>
    </w:p>
  </w:footnote>
  <w:footnote w:type="continuationSeparator" w:id="0">
    <w:p w:rsidR="00335EAD" w:rsidRDefault="0033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1"/>
    <w:rsid w:val="00335EAD"/>
    <w:rsid w:val="00524683"/>
    <w:rsid w:val="00A321DD"/>
    <w:rsid w:val="00AA15B0"/>
    <w:rsid w:val="00F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052FF7-6381-4E48-9690-B58D931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169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95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69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69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8614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28.10.2014 N 1107"О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</vt:lpstr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28.10.2014 N 1107"О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</dc:title>
  <dc:subject/>
  <dc:creator>ConsultantPlus</dc:creator>
  <cp:keywords/>
  <dc:description/>
  <cp:lastModifiedBy>Институт госзакупок (www.roszakupki.ru)</cp:lastModifiedBy>
  <cp:revision>2</cp:revision>
  <dcterms:created xsi:type="dcterms:W3CDTF">2014-11-05T11:24:00Z</dcterms:created>
  <dcterms:modified xsi:type="dcterms:W3CDTF">2014-11-05T11:24:00Z</dcterms:modified>
</cp:coreProperties>
</file>