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D9510A">
        <w:rPr>
          <w:rFonts w:ascii="Calibri" w:hAnsi="Calibri" w:cs="Calibri"/>
          <w:b/>
          <w:bCs/>
        </w:rPr>
        <w:t>ПРАВИТЕЛЬСТВО РОССИЙСКОЙ ФЕДЕРАЦИИ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ПОСТАНОВЛЕНИЕ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bookmarkEnd w:id="1"/>
      <w:r w:rsidRPr="00D9510A">
        <w:rPr>
          <w:rFonts w:ascii="Calibri" w:hAnsi="Calibri" w:cs="Calibri"/>
          <w:b/>
          <w:bCs/>
        </w:rPr>
        <w:t xml:space="preserve">от 28 ноября 2013 г. </w:t>
      </w:r>
      <w:r w:rsidR="00D9510A">
        <w:rPr>
          <w:rFonts w:ascii="Calibri" w:hAnsi="Calibri" w:cs="Calibri"/>
          <w:b/>
          <w:bCs/>
        </w:rPr>
        <w:t>№</w:t>
      </w:r>
      <w:r w:rsidRPr="00D9510A">
        <w:rPr>
          <w:rFonts w:ascii="Calibri" w:hAnsi="Calibri" w:cs="Calibri"/>
          <w:b/>
          <w:bCs/>
        </w:rPr>
        <w:t xml:space="preserve"> 1090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ОБ УТВЕРЖДЕНИИ МЕТОДИКИ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СОКРАЩЕНИЯ КОЛИЧЕСТВА ТОВАРОВ, ОБЪЕМОВ РАБОТ ИЛИ УСЛУГ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ПРИ УМЕНЬШЕНИИ ЦЕНЫ КОНТРАКТА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 xml:space="preserve">В соответствии с </w:t>
      </w:r>
      <w:hyperlink r:id="rId4" w:history="1">
        <w:r w:rsidRPr="00D9510A">
          <w:rPr>
            <w:rFonts w:ascii="Calibri" w:hAnsi="Calibri" w:cs="Calibri"/>
          </w:rPr>
          <w:t>частью 2 статьи 95</w:t>
        </w:r>
      </w:hyperlink>
      <w:r w:rsidRPr="00D9510A"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 xml:space="preserve">Утвердить прилагаемую </w:t>
      </w:r>
      <w:hyperlink w:anchor="Par26" w:history="1">
        <w:r w:rsidRPr="00D9510A">
          <w:rPr>
            <w:rFonts w:ascii="Calibri" w:hAnsi="Calibri" w:cs="Calibri"/>
          </w:rPr>
          <w:t>методику</w:t>
        </w:r>
      </w:hyperlink>
      <w:r w:rsidRPr="00D9510A">
        <w:rPr>
          <w:rFonts w:ascii="Calibri" w:hAnsi="Calibri" w:cs="Calibri"/>
        </w:rPr>
        <w:t xml:space="preserve"> сокращения количества товаров, объемов работ или услуг при уменьшении цены контракта.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>Председатель Правительства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>Российской Федерации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>Д.МЕДВЕДЕВ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1"/>
      <w:bookmarkEnd w:id="2"/>
      <w:r w:rsidRPr="00D9510A">
        <w:rPr>
          <w:rFonts w:ascii="Calibri" w:hAnsi="Calibri" w:cs="Calibri"/>
        </w:rPr>
        <w:t>Утверждена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>постановлением Правительства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>Российской Федерации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510A">
        <w:rPr>
          <w:rFonts w:ascii="Calibri" w:hAnsi="Calibri" w:cs="Calibri"/>
        </w:rPr>
        <w:t xml:space="preserve">от 28 ноября 2013 г. </w:t>
      </w:r>
      <w:r w:rsidR="00D9510A">
        <w:rPr>
          <w:rFonts w:ascii="Calibri" w:hAnsi="Calibri" w:cs="Calibri"/>
        </w:rPr>
        <w:t>№</w:t>
      </w:r>
      <w:r w:rsidRPr="00D9510A">
        <w:rPr>
          <w:rFonts w:ascii="Calibri" w:hAnsi="Calibri" w:cs="Calibri"/>
        </w:rPr>
        <w:t xml:space="preserve"> 1090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6"/>
      <w:bookmarkEnd w:id="3"/>
      <w:r w:rsidRPr="00D9510A">
        <w:rPr>
          <w:rFonts w:ascii="Calibri" w:hAnsi="Calibri" w:cs="Calibri"/>
          <w:b/>
          <w:bCs/>
        </w:rPr>
        <w:t>МЕТОДИКА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СОКРАЩЕНИЯ КОЛИЧЕСТВА ТОВАРОВ, ОБЪЕМОВ РАБОТ ИЛИ УСЛУГ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510A">
        <w:rPr>
          <w:rFonts w:ascii="Calibri" w:hAnsi="Calibri" w:cs="Calibri"/>
          <w:b/>
          <w:bCs/>
        </w:rPr>
        <w:t>ПРИ УМЕНЬШЕНИИ ЦЕНЫ КОНТРАКТА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 xml:space="preserve">1. Настоящая методика определяет порядок сокращения количества товаров, объемов работ или услуг при снижении цены государственного (муниципального) контракта в соответствии с уменьшением согласно </w:t>
      </w:r>
      <w:hyperlink r:id="rId5" w:history="1">
        <w:r w:rsidRPr="00D9510A">
          <w:rPr>
            <w:rFonts w:ascii="Calibri" w:hAnsi="Calibri" w:cs="Calibri"/>
          </w:rPr>
          <w:t>пункту 6 статьи 161</w:t>
        </w:r>
      </w:hyperlink>
      <w:r w:rsidRPr="00D9510A">
        <w:rPr>
          <w:rFonts w:ascii="Calibri" w:hAnsi="Calibri" w:cs="Calibri"/>
        </w:rPr>
        <w:t xml:space="preserve"> Бюджетного кодекса Российской Федерации ранее доведенных государственному или муниципальному заказчику как получателю бюджетных средств соответствующих лимитов бюджетных обязательств в случаях, предусмотренных </w:t>
      </w:r>
      <w:hyperlink r:id="rId6" w:history="1">
        <w:r w:rsidRPr="00D9510A">
          <w:rPr>
            <w:rFonts w:ascii="Calibri" w:hAnsi="Calibri" w:cs="Calibri"/>
          </w:rPr>
          <w:t>пунктом 6 части 1 статьи 95</w:t>
        </w:r>
      </w:hyperlink>
      <w:r w:rsidRPr="00D9510A"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2. 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 услуг.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 xml:space="preserve">3. В соответствии с </w:t>
      </w:r>
      <w:hyperlink r:id="rId7" w:history="1">
        <w:r w:rsidRPr="00D9510A">
          <w:rPr>
            <w:rFonts w:ascii="Calibri" w:hAnsi="Calibri" w:cs="Calibri"/>
          </w:rPr>
          <w:t>частью 4 статьи 95</w:t>
        </w:r>
      </w:hyperlink>
      <w:r w:rsidRPr="00D9510A"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решение об изменении существенных условий государственных (муниципальных) контрактов в части сокращения количества товаров, объемов работ или услуг принимается государственным или муниципальным заказчиком исходя из необходимости исполнения в первоочередном порядке обязательств по государственным (муниципальным) контрактам, предметом которых является поставка товаров, необходимых для нормального жизнеобеспечения граждан (продовольствие, средства для оказания скорой, в том числе скорой специализированной, медицинской помощи в </w:t>
      </w:r>
      <w:r w:rsidRPr="00D9510A">
        <w:rPr>
          <w:rFonts w:ascii="Calibri" w:hAnsi="Calibri" w:cs="Calibri"/>
        </w:rPr>
        <w:lastRenderedPageBreak/>
        <w:t>экстренной или неотложной форме, лекарственные средства, топливо), и (или) по которым исполнены обязательства поставщиком (подрядчиком, исполнителем).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4. Государственный или муниципальный заказчик обеспечивает принятие решения о сокращении количества поставляемых товаров, объемов выполняемых работ или оказываемых услуг в связи со снижением цены государственного (муниципального) контракта исходя из: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а) необходимости достижения результатов мероприятий государственных (муниципальных) программ либо непрограммных направлений деятельности (функций, полномочий) органов государственной власти (органов местного самоуправления);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б) необходимости возмещения суммы затрат, произведенных поставщиком (подрядчиком, исполнителем) при исполнении контракта на момент принятия решения о снижении цены государственного (муниципального) контракта;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в) объемов соответствующих лимитов бюджетных обязательств, доведенных государственному или муниципальному заказчику как получателю бюджетных средств.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5. Сокращение количества поставляемых товаров, объемов выполняемых работ или оказываемых услуг осуществляется исходя из цены государственного (муниципального) контракта, подлежащей снижению, и необходимости сохранения прибыли в составе цены в размере, не превышающем 1 процента затрат поставщика (исполнителя, подрядчика) на оплату покупных комплектующих изделий (полуфабрикатов) и работ (услуг) и 20 процентов остальных затрат по государственному (муниципальному) контракту.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 w:rsidRPr="00D9510A">
        <w:rPr>
          <w:rFonts w:ascii="Calibri" w:hAnsi="Calibri" w:cs="Calibri"/>
        </w:rPr>
        <w:t xml:space="preserve">6. Количество товаров, объемов работ или услуг подлежит сокращению в соответствии с </w:t>
      </w:r>
      <w:hyperlink w:anchor="Par38" w:history="1">
        <w:r w:rsidRPr="00D9510A">
          <w:rPr>
            <w:rFonts w:ascii="Calibri" w:hAnsi="Calibri" w:cs="Calibri"/>
          </w:rPr>
          <w:t>пунктом 6</w:t>
        </w:r>
      </w:hyperlink>
      <w:r w:rsidRPr="00D9510A">
        <w:rPr>
          <w:rFonts w:ascii="Calibri" w:hAnsi="Calibri" w:cs="Calibri"/>
        </w:rPr>
        <w:t xml:space="preserve"> настоящей методики в размере, определяемом поставщиком (подрядчиком, исполнителем) в пределах суммы сокращаемых лимитов бюджетных обязательств на основании представленных предложений поставщика (подрядчика, исполнителя) с приложением следующих документов: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а) расшифровка материальных расходов, связанных с исполнением государственного (муниципального) контракта;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б) расчет и обоснование прибыли по государственному (муниципальному) контракту.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510A">
        <w:rPr>
          <w:rFonts w:ascii="Calibri" w:hAnsi="Calibri" w:cs="Calibri"/>
        </w:rPr>
        <w:t>7. В отношении государственных (муниципальных) контрактов, заключенных в целях строительства (реконструкции, в том числе реконструкции с элементами реставрации, технического перевооружения) объектов капитального строительства государственной (муниципальной) собственности или приобретения объектов недвижимого имущества в государственную (муниципальную) собственность, решения о сокращении количества товаров, объемов работ или услуг в связи со снижением цены государственного (муниципального) контракта принимаются с учетом требований законодательства Российской Федерации, регулирующего порядок принятия решений по реализации бюджетных инвестиций.</w:t>
      </w: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CD8" w:rsidRPr="00D9510A" w:rsidRDefault="00EF3C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5BFC" w:rsidRPr="00D9510A" w:rsidRDefault="00F35BFC"/>
    <w:sectPr w:rsidR="00F35BFC" w:rsidRPr="00D9510A" w:rsidSect="0075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8"/>
    <w:rsid w:val="00D9510A"/>
    <w:rsid w:val="00EF3CD8"/>
    <w:rsid w:val="00F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6D6A-80B6-4769-8C67-F7CA44C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7CD678454FB28A2624CC9619FF633FF814B923C8A690D59E9193DAD75A790931EF7D872CD9BA41L73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CD678454FB28A2624CC9619FF633FF814B923C8A690D59E9193DAD75A790931EF7D872CD9BA42L735N" TargetMode="External"/><Relationship Id="rId5" Type="http://schemas.openxmlformats.org/officeDocument/2006/relationships/hyperlink" Target="consultantplus://offline/ref=D37CD678454FB28A2624CC9619FF633FF816B223C7A690D59E9193DAD75A790931EF7D852DDFLB30N" TargetMode="External"/><Relationship Id="rId4" Type="http://schemas.openxmlformats.org/officeDocument/2006/relationships/hyperlink" Target="consultantplus://offline/ref=D37CD678454FB28A2624CC9619FF633FF814B923C8A690D59E9193DAD75A790931EF7D872CD9BA42L73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 госзакупок (www.roszakupki.ru)</dc:creator>
  <cp:keywords/>
  <dc:description/>
  <cp:lastModifiedBy>Институт госзакупок (www.roszakupki.ru)</cp:lastModifiedBy>
  <cp:revision>2</cp:revision>
  <dcterms:created xsi:type="dcterms:W3CDTF">2014-06-25T13:55:00Z</dcterms:created>
  <dcterms:modified xsi:type="dcterms:W3CDTF">2014-06-25T14:19:00Z</dcterms:modified>
</cp:coreProperties>
</file>