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1236">
        <w:rPr>
          <w:rFonts w:ascii="Calibri" w:hAnsi="Calibri" w:cs="Calibri"/>
          <w:b/>
          <w:bCs/>
        </w:rPr>
        <w:t>ПРАВИТЕЛЬСТВО РОССИЙСКОЙ ФЕДЕРАЦИИ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1236">
        <w:rPr>
          <w:rFonts w:ascii="Calibri" w:hAnsi="Calibri" w:cs="Calibri"/>
          <w:b/>
          <w:bCs/>
        </w:rPr>
        <w:t>ПОСТАНОВЛЕНИЕ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1236">
        <w:rPr>
          <w:rFonts w:ascii="Calibri" w:hAnsi="Calibri" w:cs="Calibri"/>
          <w:b/>
          <w:bCs/>
        </w:rPr>
        <w:t xml:space="preserve">от 28 ноября 2013 г. </w:t>
      </w:r>
      <w:r w:rsidR="00461236">
        <w:rPr>
          <w:rFonts w:ascii="Calibri" w:hAnsi="Calibri" w:cs="Calibri"/>
          <w:b/>
          <w:bCs/>
        </w:rPr>
        <w:t>№</w:t>
      </w:r>
      <w:r w:rsidRPr="00461236">
        <w:rPr>
          <w:rFonts w:ascii="Calibri" w:hAnsi="Calibri" w:cs="Calibri"/>
          <w:b/>
          <w:bCs/>
        </w:rPr>
        <w:t xml:space="preserve"> 1087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461236">
        <w:rPr>
          <w:rFonts w:ascii="Calibri" w:hAnsi="Calibri" w:cs="Calibri"/>
          <w:b/>
          <w:bCs/>
        </w:rPr>
        <w:t>ОБ ОПРЕДЕЛЕНИИ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61236">
        <w:rPr>
          <w:rFonts w:ascii="Calibri" w:hAnsi="Calibri" w:cs="Calibri"/>
          <w:b/>
          <w:bCs/>
        </w:rPr>
        <w:t>СЛУЧАЕВ ЗАКЛЮЧЕНИЯ КОНТРАКТА ЖИЗНЕННОГО ЦИКЛА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 xml:space="preserve">В соответствии со </w:t>
      </w:r>
      <w:hyperlink r:id="rId4" w:history="1">
        <w:r w:rsidRPr="00461236">
          <w:rPr>
            <w:rFonts w:ascii="Calibri" w:hAnsi="Calibri" w:cs="Calibri"/>
          </w:rPr>
          <w:t>статьей 34</w:t>
        </w:r>
      </w:hyperlink>
      <w:r w:rsidRPr="00461236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1. Установить, что контракт жизненного цикла заключается в следующих случаях: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а) выполнение работ по проектированию и строительству автомобильных дорог (участков автомобильных дорог), защитных дорожных сооружений, искусственных дорожных сооружений;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в) выполнение работ по проектированию и строительству аэродромов;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ж) выполнение работ по проектированию и строительству уникальных объектов капитального строительства;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и) закупка воздушных судов, морских и речных судов.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61236">
        <w:rPr>
          <w:rFonts w:ascii="Calibri" w:hAnsi="Calibri" w:cs="Calibri"/>
        </w:rPr>
        <w:t>2. Настоящее постановление вступает в силу с 1 января 2014 г.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1236">
        <w:rPr>
          <w:rFonts w:ascii="Calibri" w:hAnsi="Calibri" w:cs="Calibri"/>
        </w:rPr>
        <w:t>Председатель Правительства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1236">
        <w:rPr>
          <w:rFonts w:ascii="Calibri" w:hAnsi="Calibri" w:cs="Calibri"/>
        </w:rPr>
        <w:t>Российской Федерации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61236">
        <w:rPr>
          <w:rFonts w:ascii="Calibri" w:hAnsi="Calibri" w:cs="Calibri"/>
        </w:rPr>
        <w:t>Д.МЕДВЕДЕВ</w:t>
      </w: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6CE" w:rsidRPr="00461236" w:rsidRDefault="00D53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36CE" w:rsidRPr="00461236" w:rsidRDefault="00D536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5BFC" w:rsidRPr="00461236" w:rsidRDefault="00F35BFC"/>
    <w:sectPr w:rsidR="00F35BFC" w:rsidRPr="00461236" w:rsidSect="0035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E"/>
    <w:rsid w:val="00461236"/>
    <w:rsid w:val="00D536C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97F3-E992-40E6-9B7A-1A9F5093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17FE124026D3CDF6DA30A513EA7C093490B25D048C11A87DEBFD12F6A92BC01F92FB3B5DE152ACbF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2</cp:revision>
  <dcterms:created xsi:type="dcterms:W3CDTF">2014-06-25T13:54:00Z</dcterms:created>
  <dcterms:modified xsi:type="dcterms:W3CDTF">2014-06-25T14:19:00Z</dcterms:modified>
</cp:coreProperties>
</file>